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32" w:rsidRPr="00A56787" w:rsidRDefault="00045532" w:rsidP="00145A5C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787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p w:rsidR="00045532" w:rsidRPr="008B7615" w:rsidRDefault="00045532" w:rsidP="00145A5C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6"/>
      </w:tblGrid>
      <w:tr w:rsidR="00045532" w:rsidRPr="00043987" w:rsidTr="00043987">
        <w:trPr>
          <w:trHeight w:val="2001"/>
        </w:trPr>
        <w:tc>
          <w:tcPr>
            <w:tcW w:w="8485" w:type="dxa"/>
          </w:tcPr>
          <w:p w:rsidR="00045532" w:rsidRPr="00043987" w:rsidRDefault="00045532" w:rsidP="00043987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043987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045532" w:rsidRPr="00043987" w:rsidRDefault="00045532" w:rsidP="00043987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043987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045532" w:rsidRPr="00043987" w:rsidRDefault="00045532" w:rsidP="00043987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043987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045532" w:rsidRPr="00A56787" w:rsidRDefault="00045532" w:rsidP="00145A5C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87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A56787">
        <w:rPr>
          <w:rFonts w:ascii="Times New Roman" w:hAnsi="Times New Roman" w:cs="Times New Roman"/>
          <w:b/>
          <w:bCs/>
          <w:sz w:val="24"/>
          <w:szCs w:val="24"/>
        </w:rPr>
        <w:t>SOCIOLOGICAL THEORY-I (9434)</w:t>
      </w:r>
      <w:r w:rsidR="00A5678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6787">
        <w:rPr>
          <w:rFonts w:ascii="Times New Roman" w:hAnsi="Times New Roman" w:cs="Times New Roman"/>
          <w:b/>
          <w:sz w:val="24"/>
          <w:szCs w:val="24"/>
        </w:rPr>
        <w:t>Semester: SPRING</w:t>
      </w:r>
      <w:r w:rsidR="00A10F3F">
        <w:rPr>
          <w:rFonts w:ascii="Times New Roman" w:hAnsi="Times New Roman" w:cs="Times New Roman"/>
          <w:b/>
          <w:sz w:val="24"/>
          <w:szCs w:val="24"/>
        </w:rPr>
        <w:t>,</w:t>
      </w:r>
      <w:r w:rsidRPr="00A56787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A56787" w:rsidRPr="00A56787" w:rsidRDefault="00045532" w:rsidP="00145A5C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87">
        <w:rPr>
          <w:rFonts w:ascii="Times New Roman" w:hAnsi="Times New Roman" w:cs="Times New Roman"/>
          <w:b/>
          <w:sz w:val="24"/>
          <w:szCs w:val="24"/>
        </w:rPr>
        <w:t>Level: BS</w:t>
      </w:r>
      <w:r w:rsidRPr="00A5678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A56787" w:rsidRPr="00A56787" w:rsidRDefault="00A56787" w:rsidP="00145A5C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787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1.</w:t>
      </w:r>
      <w:r w:rsidRPr="00EF3ED0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2.</w:t>
      </w:r>
      <w:r w:rsidRPr="00EF3ED0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3.</w:t>
      </w:r>
      <w:r w:rsidRPr="00EF3ED0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4.</w:t>
      </w:r>
      <w:r w:rsidRPr="00EF3ED0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5.</w:t>
      </w:r>
      <w:r w:rsidRPr="00EF3ED0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6.</w:t>
      </w:r>
      <w:r w:rsidRPr="00EF3ED0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7.</w:t>
      </w:r>
      <w:r w:rsidRPr="00EF3ED0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A56787" w:rsidRPr="00EF3ED0" w:rsidRDefault="00A56787" w:rsidP="00145A5C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3ED0">
        <w:rPr>
          <w:rFonts w:ascii="Times New Roman" w:hAnsi="Times New Roman" w:cs="Times New Roman"/>
          <w:sz w:val="24"/>
          <w:szCs w:val="24"/>
        </w:rPr>
        <w:t>8.</w:t>
      </w:r>
      <w:r w:rsidRPr="00EF3ED0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A56787" w:rsidRDefault="00A56787" w:rsidP="00145A5C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231A" w:rsidRPr="004D231A" w:rsidRDefault="00045532" w:rsidP="004D231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D231A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4D231A">
        <w:rPr>
          <w:rFonts w:ascii="Times New Roman" w:hAnsi="Times New Roman" w:cs="Times New Roman"/>
          <w:b/>
          <w:sz w:val="24"/>
          <w:szCs w:val="24"/>
        </w:rPr>
        <w:tab/>
        <w:t>Pass marks: 50</w:t>
      </w:r>
      <w:r w:rsidRPr="004D231A">
        <w:rPr>
          <w:rFonts w:ascii="Times New Roman" w:hAnsi="Times New Roman" w:cs="Times New Roman"/>
          <w:b/>
          <w:sz w:val="24"/>
          <w:szCs w:val="24"/>
        </w:rPr>
        <w:tab/>
      </w:r>
      <w:r w:rsidRPr="004D231A">
        <w:rPr>
          <w:rFonts w:ascii="Times New Roman" w:hAnsi="Times New Roman" w:cs="Times New Roman"/>
          <w:b/>
          <w:bCs/>
          <w:sz w:val="30"/>
          <w:szCs w:val="30"/>
        </w:rPr>
        <w:t>Assignment No. 1</w:t>
      </w:r>
    </w:p>
    <w:p w:rsidR="00045532" w:rsidRDefault="00EF3ED0" w:rsidP="004D231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045532" w:rsidRPr="00B41AFE">
        <w:rPr>
          <w:rFonts w:ascii="Times New Roman" w:hAnsi="Times New Roman" w:cs="Times New Roman"/>
          <w:b/>
          <w:bCs/>
        </w:rPr>
        <w:t>(UNIT 1-4)</w:t>
      </w:r>
    </w:p>
    <w:p w:rsidR="004D231A" w:rsidRPr="004D231A" w:rsidRDefault="004D231A" w:rsidP="004D231A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231A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1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How did the French Revolution influence sociological theory, and what is the relationship between Enlightenment ideas and the revolutionary ideologies that emerged during this period?</w:t>
      </w:r>
      <w:r>
        <w:rPr>
          <w:rFonts w:ascii="Times New Roman" w:hAnsi="Times New Roman" w:cs="Times New Roman"/>
          <w:szCs w:val="24"/>
        </w:rPr>
        <w:tab/>
      </w:r>
      <w:r w:rsidRPr="00045532">
        <w:rPr>
          <w:rFonts w:ascii="Times New Roman" w:hAnsi="Times New Roman" w:cs="Times New Roman"/>
          <w:szCs w:val="24"/>
        </w:rPr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2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What are the differences between formative theory, substantive theory, and positive theory in sociology?</w:t>
      </w:r>
      <w:r w:rsidRPr="00045532">
        <w:rPr>
          <w:rFonts w:ascii="Times New Roman" w:hAnsi="Times New Roman" w:cs="Times New Roman"/>
          <w:szCs w:val="24"/>
        </w:rPr>
        <w:tab/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color w:val="0D0D0D"/>
        </w:rPr>
      </w:pPr>
      <w:r w:rsidRPr="00045532">
        <w:rPr>
          <w:rFonts w:ascii="Times New Roman" w:hAnsi="Times New Roman" w:cs="Times New Roman"/>
        </w:rPr>
        <w:t>Q.3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color w:val="0D0D0D"/>
        </w:rPr>
        <w:t>How did Herbert Spencer's beliefs about inheritance differ from Darwin's, and what societal traits did he think were passed down?</w:t>
      </w:r>
      <w:r>
        <w:rPr>
          <w:rFonts w:ascii="Times New Roman" w:hAnsi="Times New Roman" w:cs="Times New Roman"/>
          <w:color w:val="0D0D0D"/>
        </w:rPr>
        <w:tab/>
      </w:r>
      <w:r w:rsidRPr="00045532">
        <w:rPr>
          <w:rFonts w:ascii="Times New Roman" w:hAnsi="Times New Roman" w:cs="Times New Roman"/>
          <w:color w:val="0D0D0D"/>
        </w:rPr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color w:val="0D0D0D"/>
        </w:rPr>
      </w:pPr>
      <w:r w:rsidRPr="00045532">
        <w:rPr>
          <w:rFonts w:ascii="Times New Roman" w:hAnsi="Times New Roman" w:cs="Times New Roman"/>
        </w:rPr>
        <w:lastRenderedPageBreak/>
        <w:t>Q. 4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color w:val="0D0D0D"/>
        </w:rPr>
        <w:t>How does functionalism view society, and what analogies do early functionalists draw to explain this perspective?</w:t>
      </w:r>
      <w:r w:rsidRPr="00045532">
        <w:rPr>
          <w:rFonts w:ascii="Times New Roman" w:hAnsi="Times New Roman" w:cs="Times New Roman"/>
          <w:color w:val="0D0D0D"/>
        </w:rPr>
        <w:tab/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5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What are the three characteristics of social facts according to Emile Durkheim, and how do they contribute to social order?</w:t>
      </w:r>
      <w:r>
        <w:rPr>
          <w:rFonts w:ascii="Times New Roman" w:hAnsi="Times New Roman" w:cs="Times New Roman"/>
          <w:szCs w:val="24"/>
        </w:rPr>
        <w:tab/>
      </w:r>
      <w:r w:rsidRPr="00045532">
        <w:rPr>
          <w:rFonts w:ascii="Times New Roman" w:hAnsi="Times New Roman" w:cs="Times New Roman"/>
          <w:szCs w:val="24"/>
        </w:rPr>
        <w:t>(20)</w:t>
      </w:r>
    </w:p>
    <w:p w:rsidR="004D231A" w:rsidRDefault="004D231A" w:rsidP="00145A5C">
      <w:pPr>
        <w:tabs>
          <w:tab w:val="left" w:pos="540"/>
          <w:tab w:val="right" w:pos="7920"/>
        </w:tabs>
        <w:spacing w:after="12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31A" w:rsidRDefault="004D231A" w:rsidP="00145A5C">
      <w:pPr>
        <w:tabs>
          <w:tab w:val="left" w:pos="540"/>
          <w:tab w:val="right" w:pos="7920"/>
        </w:tabs>
        <w:spacing w:after="12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31A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4D231A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4D231A" w:rsidRPr="004D231A" w:rsidRDefault="00045532" w:rsidP="00341DDB">
      <w:pPr>
        <w:tabs>
          <w:tab w:val="left" w:pos="540"/>
          <w:tab w:val="right" w:pos="792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D231A">
        <w:rPr>
          <w:rFonts w:ascii="Times New Roman" w:hAnsi="Times New Roman" w:cs="Times New Roman"/>
          <w:b/>
          <w:bCs/>
          <w:sz w:val="30"/>
          <w:szCs w:val="30"/>
        </w:rPr>
        <w:t xml:space="preserve">Assignment No. 2 </w:t>
      </w:r>
    </w:p>
    <w:p w:rsidR="00045532" w:rsidRPr="0011305B" w:rsidRDefault="00045532" w:rsidP="00145A5C">
      <w:pPr>
        <w:tabs>
          <w:tab w:val="left" w:pos="540"/>
          <w:tab w:val="right" w:pos="7920"/>
        </w:tabs>
        <w:spacing w:after="12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5B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1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 xml:space="preserve">What is the significance of middle-range theories in Merton's approach to sociology? Explain in detail. </w:t>
      </w:r>
      <w:r>
        <w:rPr>
          <w:rFonts w:ascii="Times New Roman" w:hAnsi="Times New Roman" w:cs="Times New Roman"/>
          <w:szCs w:val="24"/>
        </w:rPr>
        <w:tab/>
      </w:r>
      <w:r w:rsidRPr="00045532">
        <w:rPr>
          <w:rFonts w:ascii="Times New Roman" w:hAnsi="Times New Roman" w:cs="Times New Roman"/>
          <w:szCs w:val="24"/>
        </w:rPr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2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How does Marx's theory explain the relationship between the bourgeoisie and the proletariat, and what role does economic determinism play in this context?</w:t>
      </w:r>
      <w:r w:rsidRPr="00045532">
        <w:rPr>
          <w:rFonts w:ascii="Times New Roman" w:hAnsi="Times New Roman" w:cs="Times New Roman"/>
          <w:szCs w:val="24"/>
        </w:rPr>
        <w:tab/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45532">
        <w:rPr>
          <w:rFonts w:ascii="Times New Roman" w:hAnsi="Times New Roman" w:cs="Times New Roman"/>
        </w:rPr>
        <w:t>Q. 3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</w:rPr>
        <w:t xml:space="preserve">How does C. Wright Mills’ Power Elite Theory explain the concentration of power in society? Explain in detail with examples. </w:t>
      </w:r>
      <w:r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</w:rPr>
        <w:t>(20)</w:t>
      </w:r>
    </w:p>
    <w:p w:rsidR="00045532" w:rsidRP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4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How does Weber distinguish between goal rational, value rational, affective, and traditional social actions? Provide examples of each.</w:t>
      </w:r>
      <w:r>
        <w:rPr>
          <w:rFonts w:ascii="Times New Roman" w:hAnsi="Times New Roman" w:cs="Times New Roman"/>
          <w:szCs w:val="24"/>
        </w:rPr>
        <w:tab/>
      </w:r>
      <w:r w:rsidRPr="00045532">
        <w:rPr>
          <w:rFonts w:ascii="Times New Roman" w:hAnsi="Times New Roman" w:cs="Times New Roman"/>
          <w:szCs w:val="24"/>
        </w:rPr>
        <w:t>(20)</w:t>
      </w:r>
    </w:p>
    <w:p w:rsidR="00045532" w:rsidRPr="00045532" w:rsidRDefault="00045532" w:rsidP="004D231A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szCs w:val="24"/>
        </w:rPr>
      </w:pPr>
      <w:r w:rsidRPr="00045532">
        <w:rPr>
          <w:rFonts w:ascii="Times New Roman" w:hAnsi="Times New Roman" w:cs="Times New Roman"/>
        </w:rPr>
        <w:t>Q. 5</w:t>
      </w:r>
      <w:r w:rsidRPr="00045532">
        <w:rPr>
          <w:rFonts w:ascii="Times New Roman" w:hAnsi="Times New Roman" w:cs="Times New Roman"/>
        </w:rPr>
        <w:tab/>
      </w:r>
      <w:r w:rsidR="004D231A">
        <w:rPr>
          <w:rFonts w:ascii="Times New Roman" w:hAnsi="Times New Roman" w:cs="Times New Roman"/>
        </w:rPr>
        <w:tab/>
      </w:r>
      <w:r w:rsidRPr="00045532">
        <w:rPr>
          <w:rFonts w:ascii="Times New Roman" w:hAnsi="Times New Roman" w:cs="Times New Roman"/>
          <w:szCs w:val="24"/>
        </w:rPr>
        <w:t>What are the key contributions of Mead, Blumer, and Goffman to micro-level sociology?</w:t>
      </w:r>
      <w:r w:rsidRPr="00045532">
        <w:rPr>
          <w:rFonts w:ascii="Times New Roman" w:hAnsi="Times New Roman" w:cs="Times New Roman"/>
          <w:szCs w:val="24"/>
        </w:rPr>
        <w:tab/>
        <w:t>(20)</w:t>
      </w:r>
    </w:p>
    <w:p w:rsid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cs="Times New Roman"/>
          <w:szCs w:val="24"/>
        </w:rPr>
      </w:pPr>
    </w:p>
    <w:p w:rsid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cs="Times New Roman"/>
        </w:rPr>
      </w:pPr>
    </w:p>
    <w:p w:rsidR="00045532" w:rsidRPr="00F70C31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cs="Times New Roman"/>
          <w:szCs w:val="24"/>
        </w:rPr>
      </w:pPr>
    </w:p>
    <w:p w:rsidR="00045532" w:rsidRDefault="00045532" w:rsidP="00145A5C">
      <w:pPr>
        <w:tabs>
          <w:tab w:val="left" w:pos="540"/>
          <w:tab w:val="right" w:pos="7920"/>
        </w:tabs>
        <w:spacing w:line="240" w:lineRule="auto"/>
        <w:ind w:left="720" w:hanging="720"/>
        <w:jc w:val="both"/>
        <w:rPr>
          <w:rFonts w:cs="Times New Roman"/>
          <w:szCs w:val="24"/>
        </w:rPr>
      </w:pPr>
    </w:p>
    <w:p w:rsidR="00045532" w:rsidRDefault="00045532" w:rsidP="00145A5C">
      <w:pPr>
        <w:tabs>
          <w:tab w:val="left" w:pos="540"/>
          <w:tab w:val="right" w:pos="7920"/>
        </w:tabs>
        <w:spacing w:line="240" w:lineRule="auto"/>
      </w:pPr>
    </w:p>
    <w:sectPr w:rsidR="00045532" w:rsidSect="00A56787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7B" w:rsidRDefault="006E3D7B" w:rsidP="004D231A">
      <w:pPr>
        <w:spacing w:after="0" w:line="240" w:lineRule="auto"/>
      </w:pPr>
      <w:r>
        <w:separator/>
      </w:r>
    </w:p>
  </w:endnote>
  <w:endnote w:type="continuationSeparator" w:id="1">
    <w:p w:rsidR="006E3D7B" w:rsidRDefault="006E3D7B" w:rsidP="004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1A" w:rsidRDefault="00766FEC">
    <w:pPr>
      <w:pStyle w:val="Footer"/>
      <w:jc w:val="center"/>
    </w:pPr>
    <w:r>
      <w:fldChar w:fldCharType="begin"/>
    </w:r>
    <w:r w:rsidR="004D231A">
      <w:instrText xml:space="preserve"> PAGE   \* MERGEFORMAT </w:instrText>
    </w:r>
    <w:r>
      <w:fldChar w:fldCharType="separate"/>
    </w:r>
    <w:r w:rsidR="00AC35C8">
      <w:rPr>
        <w:noProof/>
      </w:rPr>
      <w:t>1</w:t>
    </w:r>
    <w:r>
      <w:rPr>
        <w:noProof/>
      </w:rPr>
      <w:fldChar w:fldCharType="end"/>
    </w:r>
  </w:p>
  <w:p w:rsidR="004D231A" w:rsidRDefault="004D2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7B" w:rsidRDefault="006E3D7B" w:rsidP="004D231A">
      <w:pPr>
        <w:spacing w:after="0" w:line="240" w:lineRule="auto"/>
      </w:pPr>
      <w:r>
        <w:separator/>
      </w:r>
    </w:p>
  </w:footnote>
  <w:footnote w:type="continuationSeparator" w:id="1">
    <w:p w:rsidR="006E3D7B" w:rsidRDefault="006E3D7B" w:rsidP="004D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32"/>
    <w:rsid w:val="00043987"/>
    <w:rsid w:val="00045532"/>
    <w:rsid w:val="00145A5C"/>
    <w:rsid w:val="00341DDB"/>
    <w:rsid w:val="003C4218"/>
    <w:rsid w:val="0045494B"/>
    <w:rsid w:val="004D231A"/>
    <w:rsid w:val="005C0AA8"/>
    <w:rsid w:val="006E3D7B"/>
    <w:rsid w:val="00766FEC"/>
    <w:rsid w:val="00985586"/>
    <w:rsid w:val="00A10F3F"/>
    <w:rsid w:val="00A11B29"/>
    <w:rsid w:val="00A56787"/>
    <w:rsid w:val="00AC35C8"/>
    <w:rsid w:val="00D67B25"/>
    <w:rsid w:val="00EC420B"/>
    <w:rsid w:val="00E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3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532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532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532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532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532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532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532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532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532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532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532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32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532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532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532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532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532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532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45532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532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532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532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53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4553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45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53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53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53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045532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045532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0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045532"/>
    <w:rPr>
      <w:sz w:val="20"/>
      <w:szCs w:val="20"/>
    </w:rPr>
  </w:style>
  <w:style w:type="table" w:styleId="TableGrid">
    <w:name w:val="Table Grid"/>
    <w:basedOn w:val="TableNormal"/>
    <w:uiPriority w:val="39"/>
    <w:rsid w:val="0004553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1A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1A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2025-03-10T07:34:00Z</cp:lastPrinted>
  <dcterms:created xsi:type="dcterms:W3CDTF">2025-05-02T15:16:00Z</dcterms:created>
  <dcterms:modified xsi:type="dcterms:W3CDTF">2025-05-02T15:16:00Z</dcterms:modified>
</cp:coreProperties>
</file>