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54" w:rsidRPr="003C7950" w:rsidRDefault="00871554" w:rsidP="00871554">
      <w:pPr>
        <w:pStyle w:val="Heading1"/>
        <w:jc w:val="center"/>
        <w:rPr>
          <w:b/>
          <w:bCs/>
          <w:color w:val="000000"/>
          <w:sz w:val="28"/>
          <w:szCs w:val="28"/>
        </w:rPr>
      </w:pPr>
      <w:r w:rsidRPr="003C7950">
        <w:rPr>
          <w:b/>
          <w:bCs/>
          <w:color w:val="000000"/>
          <w:sz w:val="28"/>
          <w:szCs w:val="28"/>
        </w:rPr>
        <w:t>ALLAMA IQBAL OPEN UNIVERSITY, ISLAMABAD</w:t>
      </w:r>
    </w:p>
    <w:p w:rsidR="00871554" w:rsidRPr="003C7950" w:rsidRDefault="0038769E" w:rsidP="00871554">
      <w:pPr>
        <w:jc w:val="center"/>
        <w:rPr>
          <w:b/>
          <w:color w:val="000000"/>
          <w:sz w:val="28"/>
          <w:szCs w:val="28"/>
        </w:rPr>
      </w:pPr>
      <w:r w:rsidRPr="003C7950">
        <w:rPr>
          <w:b/>
          <w:color w:val="000000"/>
          <w:sz w:val="28"/>
          <w:szCs w:val="28"/>
        </w:rPr>
        <w:t xml:space="preserve"> </w:t>
      </w:r>
      <w:r w:rsidR="00871554" w:rsidRPr="003C7950">
        <w:rPr>
          <w:b/>
          <w:color w:val="000000"/>
          <w:sz w:val="28"/>
          <w:szCs w:val="28"/>
        </w:rPr>
        <w:t>(Department of Business Administration)</w:t>
      </w:r>
    </w:p>
    <w:p w:rsidR="00871554" w:rsidRPr="003C7950" w:rsidRDefault="0019425F" w:rsidP="00871554">
      <w:pPr>
        <w:tabs>
          <w:tab w:val="left" w:pos="432"/>
          <w:tab w:val="left" w:pos="864"/>
          <w:tab w:val="left" w:pos="1440"/>
          <w:tab w:val="right" w:pos="7920"/>
        </w:tabs>
        <w:jc w:val="both"/>
        <w:rPr>
          <w:color w:val="000000"/>
          <w:sz w:val="16"/>
          <w:szCs w:val="16"/>
        </w:rPr>
      </w:pPr>
      <w:r>
        <w:rPr>
          <w:noProof/>
          <w:color w:val="000000"/>
          <w:sz w:val="16"/>
          <w:szCs w:val="16"/>
        </w:rPr>
        <w:pict>
          <v:rect id="Rectangle 2" o:spid="_x0000_s1026" style="position:absolute;left:0;text-align:left;margin-left:-5pt;margin-top:6.3pt;width:403.55pt;height:100.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" filled="f" strokeweight="1.5pt"/>
        </w:pict>
      </w:r>
    </w:p>
    <w:p w:rsidR="00871554" w:rsidRPr="003C7950" w:rsidRDefault="00871554" w:rsidP="00871554">
      <w:pPr>
        <w:pStyle w:val="Footer"/>
        <w:tabs>
          <w:tab w:val="clear" w:pos="4320"/>
          <w:tab w:val="clear" w:pos="8640"/>
          <w:tab w:val="left" w:pos="540"/>
        </w:tabs>
        <w:ind w:left="540" w:hanging="450"/>
        <w:jc w:val="center"/>
        <w:rPr>
          <w:b/>
          <w:color w:val="000000"/>
          <w:sz w:val="28"/>
          <w:szCs w:val="28"/>
        </w:rPr>
      </w:pPr>
      <w:r w:rsidRPr="003C7950">
        <w:rPr>
          <w:b/>
          <w:color w:val="000000"/>
          <w:sz w:val="28"/>
          <w:szCs w:val="28"/>
        </w:rPr>
        <w:t>WARNING</w:t>
      </w:r>
    </w:p>
    <w:p w:rsidR="00871554" w:rsidRPr="003C7950" w:rsidRDefault="00871554" w:rsidP="00871554">
      <w:pPr>
        <w:numPr>
          <w:ilvl w:val="0"/>
          <w:numId w:val="2"/>
        </w:numPr>
        <w:tabs>
          <w:tab w:val="clear" w:pos="1080"/>
          <w:tab w:val="left" w:pos="270"/>
        </w:tabs>
        <w:ind w:left="270" w:right="180" w:hanging="270"/>
        <w:jc w:val="both"/>
        <w:rPr>
          <w:b/>
          <w:color w:val="000000"/>
          <w:sz w:val="22"/>
          <w:szCs w:val="22"/>
        </w:rPr>
      </w:pPr>
      <w:r w:rsidRPr="003C7950">
        <w:rPr>
          <w:b/>
          <w:color w:val="000000"/>
          <w:sz w:val="22"/>
          <w:szCs w:val="22"/>
        </w:rPr>
        <w:t>PLAGIARISM OR HIRING OF GHOST WRITER(S) FOR SOLVING THE ASSIGNMENT(S) WILL DEBAR THE STUDENT FROM AWARD OF DEGREE/CERTIFICATE, IF FOUND AT ANY STAGE.</w:t>
      </w:r>
    </w:p>
    <w:p w:rsidR="00871554" w:rsidRPr="003C7950" w:rsidRDefault="00871554" w:rsidP="00871554">
      <w:pPr>
        <w:numPr>
          <w:ilvl w:val="0"/>
          <w:numId w:val="2"/>
        </w:numPr>
        <w:tabs>
          <w:tab w:val="clear" w:pos="1080"/>
          <w:tab w:val="left" w:pos="270"/>
        </w:tabs>
        <w:ind w:left="270" w:right="180" w:hanging="270"/>
        <w:jc w:val="both"/>
        <w:rPr>
          <w:b/>
          <w:color w:val="000000"/>
          <w:sz w:val="22"/>
          <w:szCs w:val="22"/>
        </w:rPr>
      </w:pPr>
      <w:r w:rsidRPr="003C7950">
        <w:rPr>
          <w:b/>
          <w:color w:val="000000"/>
          <w:sz w:val="22"/>
          <w:szCs w:val="22"/>
        </w:rPr>
        <w:t>SUBMITTING ASSIGNMENT(S) BORROWED OR STOLEN FROM OTHER(S) AS ONE’S OWN WILL BE PENALIZED AS DEFINED IN “AIOU PLAGIARISM POLICY”.</w:t>
      </w:r>
    </w:p>
    <w:p w:rsidR="00871554" w:rsidRPr="0038769E" w:rsidRDefault="00871554" w:rsidP="00871554">
      <w:pPr>
        <w:jc w:val="both"/>
        <w:rPr>
          <w:color w:val="000000"/>
          <w:sz w:val="12"/>
          <w:szCs w:val="12"/>
        </w:rPr>
      </w:pPr>
    </w:p>
    <w:p w:rsidR="00871554" w:rsidRPr="003C7950" w:rsidRDefault="00871554" w:rsidP="0038769E">
      <w:pPr>
        <w:tabs>
          <w:tab w:val="right" w:pos="7920"/>
        </w:tabs>
        <w:rPr>
          <w:b/>
          <w:bCs/>
          <w:sz w:val="22"/>
          <w:szCs w:val="22"/>
        </w:rPr>
      </w:pPr>
      <w:r w:rsidRPr="003C7950">
        <w:rPr>
          <w:b/>
          <w:bCs/>
          <w:sz w:val="22"/>
          <w:szCs w:val="22"/>
        </w:rPr>
        <w:t>Course:  Strategic Human Resource Management (9510)</w:t>
      </w:r>
      <w:r w:rsidRPr="003C7950">
        <w:rPr>
          <w:b/>
          <w:bCs/>
          <w:sz w:val="22"/>
          <w:szCs w:val="22"/>
        </w:rPr>
        <w:tab/>
        <w:t xml:space="preserve">Semester: </w:t>
      </w:r>
      <w:r w:rsidR="00A902CB">
        <w:rPr>
          <w:b/>
          <w:bCs/>
          <w:sz w:val="22"/>
          <w:szCs w:val="22"/>
        </w:rPr>
        <w:t>Spring, 2025</w:t>
      </w:r>
    </w:p>
    <w:p w:rsidR="00871554" w:rsidRPr="003C7950" w:rsidRDefault="00871554" w:rsidP="00871554">
      <w:pPr>
        <w:tabs>
          <w:tab w:val="left" w:pos="720"/>
          <w:tab w:val="left" w:pos="1200"/>
          <w:tab w:val="right" w:pos="7920"/>
        </w:tabs>
        <w:autoSpaceDE w:val="0"/>
        <w:autoSpaceDN w:val="0"/>
        <w:adjustRightInd w:val="0"/>
        <w:jc w:val="both"/>
        <w:rPr>
          <w:b/>
          <w:bCs/>
          <w:caps/>
          <w:sz w:val="26"/>
          <w:szCs w:val="26"/>
        </w:rPr>
      </w:pPr>
      <w:r w:rsidRPr="003C7950">
        <w:rPr>
          <w:b/>
          <w:bCs/>
          <w:sz w:val="22"/>
          <w:szCs w:val="22"/>
        </w:rPr>
        <w:t>Level:  PGD (Human Resource Management)</w:t>
      </w:r>
    </w:p>
    <w:p w:rsidR="00871554" w:rsidRPr="0038769E" w:rsidRDefault="00871554" w:rsidP="00871554">
      <w:pPr>
        <w:tabs>
          <w:tab w:val="left" w:pos="720"/>
          <w:tab w:val="left" w:pos="1200"/>
          <w:tab w:val="right" w:pos="7920"/>
        </w:tabs>
        <w:autoSpaceDE w:val="0"/>
        <w:autoSpaceDN w:val="0"/>
        <w:adjustRightInd w:val="0"/>
        <w:jc w:val="both"/>
        <w:rPr>
          <w:b/>
          <w:bCs/>
          <w:caps/>
          <w:sz w:val="8"/>
          <w:szCs w:val="8"/>
        </w:rPr>
      </w:pPr>
    </w:p>
    <w:p w:rsidR="002E5317" w:rsidRPr="003C7950" w:rsidRDefault="00C35631" w:rsidP="00871554">
      <w:pPr>
        <w:tabs>
          <w:tab w:val="left" w:pos="720"/>
          <w:tab w:val="left" w:pos="1200"/>
          <w:tab w:val="right" w:pos="7920"/>
        </w:tabs>
        <w:autoSpaceDE w:val="0"/>
        <w:autoSpaceDN w:val="0"/>
        <w:adjustRightInd w:val="0"/>
        <w:jc w:val="both"/>
        <w:rPr>
          <w:b/>
          <w:bCs/>
          <w:caps/>
          <w:sz w:val="26"/>
          <w:szCs w:val="26"/>
        </w:rPr>
      </w:pPr>
      <w:r w:rsidRPr="00C35631">
        <w:rPr>
          <w:b/>
          <w:bCs/>
          <w:caps/>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96pt;height:186.6pt;visibility:visible">
            <v:imagedata r:id="rId7" o:title=""/>
          </v:shape>
        </w:pict>
      </w:r>
    </w:p>
    <w:p w:rsidR="00871554" w:rsidRPr="002302F4" w:rsidRDefault="00871554" w:rsidP="00871554">
      <w:pPr>
        <w:tabs>
          <w:tab w:val="left" w:pos="720"/>
          <w:tab w:val="left" w:pos="1200"/>
          <w:tab w:val="right" w:pos="7920"/>
        </w:tabs>
        <w:autoSpaceDE w:val="0"/>
        <w:autoSpaceDN w:val="0"/>
        <w:adjustRightInd w:val="0"/>
        <w:jc w:val="both"/>
        <w:rPr>
          <w:b/>
          <w:sz w:val="24"/>
          <w:szCs w:val="24"/>
        </w:rPr>
      </w:pPr>
      <w:r w:rsidRPr="002302F4">
        <w:rPr>
          <w:b/>
          <w:caps/>
          <w:sz w:val="24"/>
          <w:szCs w:val="24"/>
        </w:rPr>
        <w:t xml:space="preserve">Guidelines FOR </w:t>
      </w:r>
      <w:r w:rsidRPr="002302F4">
        <w:rPr>
          <w:b/>
          <w:sz w:val="24"/>
          <w:szCs w:val="24"/>
        </w:rPr>
        <w:t>ASSIGNMENT No. 1 &amp; 2:</w:t>
      </w:r>
    </w:p>
    <w:p w:rsidR="00871554" w:rsidRPr="002E5317" w:rsidRDefault="00871554" w:rsidP="002E5317">
      <w:pPr>
        <w:widowControl w:val="0"/>
        <w:tabs>
          <w:tab w:val="left" w:pos="720"/>
          <w:tab w:val="left" w:pos="1200"/>
          <w:tab w:val="right" w:pos="7920"/>
        </w:tabs>
        <w:autoSpaceDE w:val="0"/>
        <w:autoSpaceDN w:val="0"/>
        <w:adjustRightInd w:val="0"/>
        <w:spacing w:line="240" w:lineRule="exact"/>
        <w:jc w:val="both"/>
        <w:rPr>
          <w:sz w:val="22"/>
          <w:szCs w:val="24"/>
        </w:rPr>
      </w:pPr>
      <w:r w:rsidRPr="002E5317">
        <w:rPr>
          <w:sz w:val="22"/>
          <w:szCs w:val="24"/>
        </w:rPr>
        <w:t>You should look upon the assignments as a test of knowledge, management skills, and communication skills. When you write an assignment answer, you are indicating your knowledge to the teacher:</w:t>
      </w:r>
    </w:p>
    <w:p w:rsidR="00871554" w:rsidRPr="002E5317" w:rsidRDefault="00871554" w:rsidP="002E5317">
      <w:pPr>
        <w:widowControl w:val="0"/>
        <w:numPr>
          <w:ilvl w:val="0"/>
          <w:numId w:val="3"/>
        </w:numPr>
        <w:tabs>
          <w:tab w:val="clear" w:pos="720"/>
          <w:tab w:val="left" w:pos="480"/>
          <w:tab w:val="left" w:pos="1200"/>
          <w:tab w:val="right" w:pos="7920"/>
        </w:tabs>
        <w:autoSpaceDE w:val="0"/>
        <w:autoSpaceDN w:val="0"/>
        <w:adjustRightInd w:val="0"/>
        <w:spacing w:line="240" w:lineRule="exact"/>
        <w:ind w:left="480" w:hanging="480"/>
        <w:jc w:val="both"/>
        <w:rPr>
          <w:sz w:val="22"/>
          <w:szCs w:val="24"/>
        </w:rPr>
      </w:pPr>
      <w:r w:rsidRPr="002E5317">
        <w:rPr>
          <w:sz w:val="22"/>
          <w:szCs w:val="24"/>
        </w:rPr>
        <w:t>Your level of understanding of the subject;</w:t>
      </w:r>
    </w:p>
    <w:p w:rsidR="00871554" w:rsidRPr="002E5317" w:rsidRDefault="00871554" w:rsidP="002E5317">
      <w:pPr>
        <w:widowControl w:val="0"/>
        <w:numPr>
          <w:ilvl w:val="0"/>
          <w:numId w:val="3"/>
        </w:numPr>
        <w:tabs>
          <w:tab w:val="clear" w:pos="720"/>
          <w:tab w:val="left" w:pos="480"/>
          <w:tab w:val="left" w:pos="1200"/>
          <w:tab w:val="right" w:pos="7920"/>
        </w:tabs>
        <w:autoSpaceDE w:val="0"/>
        <w:autoSpaceDN w:val="0"/>
        <w:adjustRightInd w:val="0"/>
        <w:spacing w:line="240" w:lineRule="exact"/>
        <w:ind w:left="480" w:hanging="480"/>
        <w:jc w:val="both"/>
        <w:rPr>
          <w:sz w:val="22"/>
          <w:szCs w:val="24"/>
        </w:rPr>
      </w:pPr>
      <w:r w:rsidRPr="002E5317">
        <w:rPr>
          <w:sz w:val="22"/>
          <w:szCs w:val="24"/>
        </w:rPr>
        <w:t>How clearly you think?</w:t>
      </w:r>
    </w:p>
    <w:p w:rsidR="00871554" w:rsidRPr="002E5317" w:rsidRDefault="00871554" w:rsidP="002E5317">
      <w:pPr>
        <w:widowControl w:val="0"/>
        <w:numPr>
          <w:ilvl w:val="0"/>
          <w:numId w:val="3"/>
        </w:numPr>
        <w:tabs>
          <w:tab w:val="clear" w:pos="720"/>
          <w:tab w:val="left" w:pos="480"/>
          <w:tab w:val="left" w:pos="1200"/>
          <w:tab w:val="right" w:pos="7920"/>
        </w:tabs>
        <w:autoSpaceDE w:val="0"/>
        <w:autoSpaceDN w:val="0"/>
        <w:adjustRightInd w:val="0"/>
        <w:spacing w:line="240" w:lineRule="exact"/>
        <w:ind w:left="480" w:hanging="480"/>
        <w:jc w:val="both"/>
        <w:rPr>
          <w:sz w:val="22"/>
          <w:szCs w:val="24"/>
        </w:rPr>
      </w:pPr>
      <w:r w:rsidRPr="002E5317">
        <w:rPr>
          <w:sz w:val="22"/>
          <w:szCs w:val="24"/>
        </w:rPr>
        <w:t>How well you can reflect on your knowledge &amp; experience?</w:t>
      </w:r>
    </w:p>
    <w:p w:rsidR="00871554" w:rsidRPr="002E5317" w:rsidRDefault="00871554" w:rsidP="002E5317">
      <w:pPr>
        <w:widowControl w:val="0"/>
        <w:numPr>
          <w:ilvl w:val="0"/>
          <w:numId w:val="3"/>
        </w:numPr>
        <w:tabs>
          <w:tab w:val="clear" w:pos="720"/>
          <w:tab w:val="left" w:pos="480"/>
          <w:tab w:val="left" w:pos="1200"/>
          <w:tab w:val="right" w:pos="7920"/>
        </w:tabs>
        <w:autoSpaceDE w:val="0"/>
        <w:autoSpaceDN w:val="0"/>
        <w:adjustRightInd w:val="0"/>
        <w:spacing w:line="240" w:lineRule="exact"/>
        <w:ind w:left="480" w:hanging="480"/>
        <w:jc w:val="both"/>
        <w:rPr>
          <w:sz w:val="22"/>
          <w:szCs w:val="24"/>
        </w:rPr>
      </w:pPr>
      <w:r w:rsidRPr="002E5317">
        <w:rPr>
          <w:sz w:val="22"/>
          <w:szCs w:val="24"/>
        </w:rPr>
        <w:t>How well you can use your knowledge in solving problems, explaining situations, and describing organizations and management?</w:t>
      </w:r>
    </w:p>
    <w:p w:rsidR="00871554" w:rsidRPr="002E5317" w:rsidRDefault="00871554" w:rsidP="002E5317">
      <w:pPr>
        <w:widowControl w:val="0"/>
        <w:numPr>
          <w:ilvl w:val="0"/>
          <w:numId w:val="3"/>
        </w:numPr>
        <w:tabs>
          <w:tab w:val="clear" w:pos="720"/>
          <w:tab w:val="left" w:pos="480"/>
          <w:tab w:val="left" w:pos="1200"/>
          <w:tab w:val="right" w:pos="7920"/>
        </w:tabs>
        <w:autoSpaceDE w:val="0"/>
        <w:autoSpaceDN w:val="0"/>
        <w:adjustRightInd w:val="0"/>
        <w:spacing w:line="240" w:lineRule="exact"/>
        <w:ind w:left="480" w:hanging="480"/>
        <w:jc w:val="both"/>
        <w:rPr>
          <w:spacing w:val="-2"/>
          <w:sz w:val="22"/>
          <w:szCs w:val="24"/>
        </w:rPr>
      </w:pPr>
      <w:r w:rsidRPr="002E5317">
        <w:rPr>
          <w:spacing w:val="-2"/>
          <w:sz w:val="22"/>
          <w:szCs w:val="24"/>
        </w:rPr>
        <w:t>How professional you are, and how much care and attention you give to what you do?</w:t>
      </w:r>
    </w:p>
    <w:p w:rsidR="00871554" w:rsidRPr="002E5317" w:rsidRDefault="00871554" w:rsidP="002E5317">
      <w:pPr>
        <w:tabs>
          <w:tab w:val="left" w:pos="720"/>
          <w:tab w:val="left" w:pos="1200"/>
          <w:tab w:val="right" w:pos="7920"/>
        </w:tabs>
        <w:autoSpaceDE w:val="0"/>
        <w:autoSpaceDN w:val="0"/>
        <w:adjustRightInd w:val="0"/>
        <w:spacing w:line="240" w:lineRule="exact"/>
        <w:jc w:val="both"/>
        <w:rPr>
          <w:sz w:val="22"/>
          <w:szCs w:val="24"/>
        </w:rPr>
      </w:pPr>
    </w:p>
    <w:p w:rsidR="00871554" w:rsidRPr="002E5317" w:rsidRDefault="00871554" w:rsidP="002E5317">
      <w:pPr>
        <w:tabs>
          <w:tab w:val="left" w:pos="720"/>
          <w:tab w:val="left" w:pos="1200"/>
          <w:tab w:val="right" w:pos="7920"/>
        </w:tabs>
        <w:autoSpaceDE w:val="0"/>
        <w:autoSpaceDN w:val="0"/>
        <w:adjustRightInd w:val="0"/>
        <w:spacing w:line="240" w:lineRule="exact"/>
        <w:jc w:val="both"/>
        <w:rPr>
          <w:sz w:val="22"/>
          <w:szCs w:val="24"/>
        </w:rPr>
      </w:pPr>
      <w:r w:rsidRPr="002E5317">
        <w:rPr>
          <w:sz w:val="22"/>
          <w:szCs w:val="24"/>
        </w:rPr>
        <w:t>To answer a question effectively, address the question directly, bring important related issues into the discussion, refer to sources, and indicate how principles from the course materials apply. You must also be able to identify important problems and implications arising from the answer.</w:t>
      </w:r>
    </w:p>
    <w:p w:rsidR="00871554" w:rsidRPr="002E5317" w:rsidRDefault="0038769E" w:rsidP="0038769E">
      <w:pPr>
        <w:tabs>
          <w:tab w:val="left" w:pos="540"/>
          <w:tab w:val="left" w:pos="720"/>
          <w:tab w:val="right" w:pos="7920"/>
        </w:tabs>
        <w:spacing w:line="240" w:lineRule="exact"/>
        <w:jc w:val="both"/>
        <w:rPr>
          <w:sz w:val="22"/>
          <w:szCs w:val="24"/>
        </w:rPr>
      </w:pPr>
      <w:r>
        <w:rPr>
          <w:sz w:val="22"/>
          <w:szCs w:val="24"/>
        </w:rPr>
        <w:tab/>
      </w:r>
      <w:r w:rsidR="00871554" w:rsidRPr="002E5317">
        <w:rPr>
          <w:sz w:val="22"/>
          <w:szCs w:val="24"/>
        </w:rPr>
        <w:t xml:space="preserve">For citing references, writing bibliographies, and formatting the assignment, </w:t>
      </w:r>
      <w:smartTag w:uri="urn:schemas-microsoft-com:office:smarttags" w:element="stockticker">
        <w:r w:rsidR="00871554" w:rsidRPr="002E5317">
          <w:rPr>
            <w:sz w:val="22"/>
            <w:szCs w:val="24"/>
          </w:rPr>
          <w:t>APA</w:t>
        </w:r>
      </w:smartTag>
      <w:r w:rsidR="00871554" w:rsidRPr="002E5317">
        <w:rPr>
          <w:sz w:val="22"/>
          <w:szCs w:val="24"/>
        </w:rPr>
        <w:t xml:space="preserve"> format should be followed.</w:t>
      </w:r>
    </w:p>
    <w:p w:rsidR="00871554" w:rsidRPr="003C7950" w:rsidRDefault="00871554" w:rsidP="00871554">
      <w:pPr>
        <w:pStyle w:val="Heading2"/>
        <w:spacing w:before="0" w:after="0"/>
        <w:jc w:val="center"/>
        <w:rPr>
          <w:rFonts w:ascii="Times New Roman" w:hAnsi="Times New Roman"/>
          <w:bCs w:val="0"/>
          <w:i w:val="0"/>
          <w:iCs w:val="0"/>
          <w:color w:val="000000"/>
          <w:sz w:val="24"/>
          <w:szCs w:val="24"/>
        </w:rPr>
      </w:pPr>
      <w:r w:rsidRPr="003C7950">
        <w:rPr>
          <w:rFonts w:ascii="Times New Roman" w:hAnsi="Times New Roman"/>
          <w:i w:val="0"/>
          <w:color w:val="000000"/>
        </w:rPr>
        <w:lastRenderedPageBreak/>
        <w:t>ASSIGNMENT No. 1</w:t>
      </w:r>
    </w:p>
    <w:p w:rsidR="00871554" w:rsidRPr="007E6D12" w:rsidRDefault="00871554" w:rsidP="002E5317">
      <w:pPr>
        <w:tabs>
          <w:tab w:val="right" w:pos="7920"/>
        </w:tabs>
        <w:rPr>
          <w:b/>
          <w:bCs/>
          <w:sz w:val="24"/>
          <w:szCs w:val="24"/>
        </w:rPr>
      </w:pPr>
      <w:r w:rsidRPr="007E6D12">
        <w:rPr>
          <w:b/>
          <w:bCs/>
          <w:sz w:val="24"/>
          <w:szCs w:val="24"/>
        </w:rPr>
        <w:t>Total Marks: 100</w:t>
      </w:r>
      <w:r w:rsidR="002E5317">
        <w:rPr>
          <w:b/>
          <w:bCs/>
          <w:sz w:val="24"/>
          <w:szCs w:val="24"/>
        </w:rPr>
        <w:tab/>
      </w:r>
      <w:r w:rsidRPr="007E6D12">
        <w:rPr>
          <w:b/>
          <w:bCs/>
          <w:sz w:val="24"/>
          <w:szCs w:val="24"/>
        </w:rPr>
        <w:t>Pass Marks: 50</w:t>
      </w:r>
    </w:p>
    <w:p w:rsidR="00871554" w:rsidRPr="00FE6792" w:rsidRDefault="00871554" w:rsidP="00871554"/>
    <w:p w:rsidR="00871554" w:rsidRPr="00A902CB" w:rsidRDefault="00871554" w:rsidP="00797FE6">
      <w:pPr>
        <w:tabs>
          <w:tab w:val="left" w:pos="540"/>
          <w:tab w:val="left" w:pos="1080"/>
          <w:tab w:val="right" w:pos="7920"/>
        </w:tabs>
        <w:ind w:left="540" w:hanging="540"/>
        <w:jc w:val="both"/>
        <w:rPr>
          <w:color w:val="000000"/>
          <w:sz w:val="22"/>
          <w:szCs w:val="22"/>
        </w:rPr>
      </w:pPr>
      <w:r w:rsidRPr="00A902CB">
        <w:rPr>
          <w:color w:val="000000"/>
          <w:sz w:val="22"/>
          <w:szCs w:val="22"/>
        </w:rPr>
        <w:t xml:space="preserve">Q. 1 </w:t>
      </w:r>
      <w:r w:rsidRPr="00A902CB">
        <w:rPr>
          <w:color w:val="000000"/>
          <w:sz w:val="22"/>
          <w:szCs w:val="22"/>
        </w:rPr>
        <w:tab/>
      </w:r>
      <w:r w:rsidR="00A902CB" w:rsidRPr="00A902CB">
        <w:rPr>
          <w:sz w:val="22"/>
          <w:szCs w:val="22"/>
        </w:rPr>
        <w:t>How can investments in training and development be considered a strategic approach to improving employee retention and organizational performance?</w:t>
      </w:r>
      <w:r w:rsidRPr="00A902CB">
        <w:rPr>
          <w:sz w:val="22"/>
          <w:szCs w:val="22"/>
        </w:rPr>
        <w:tab/>
      </w:r>
      <w:r w:rsidRPr="00A902CB">
        <w:rPr>
          <w:b/>
          <w:color w:val="000000"/>
          <w:sz w:val="22"/>
          <w:szCs w:val="22"/>
        </w:rPr>
        <w:t>(20)</w:t>
      </w:r>
    </w:p>
    <w:p w:rsidR="00871554" w:rsidRPr="00A902CB" w:rsidRDefault="00871554" w:rsidP="00871554">
      <w:pPr>
        <w:tabs>
          <w:tab w:val="left" w:pos="540"/>
          <w:tab w:val="left" w:pos="1080"/>
          <w:tab w:val="right" w:pos="7920"/>
        </w:tabs>
        <w:ind w:left="540" w:hanging="540"/>
        <w:jc w:val="both"/>
        <w:rPr>
          <w:color w:val="000000"/>
          <w:sz w:val="22"/>
          <w:szCs w:val="22"/>
        </w:rPr>
      </w:pPr>
    </w:p>
    <w:p w:rsidR="00871554" w:rsidRPr="00A902CB" w:rsidRDefault="00871554" w:rsidP="00797FE6">
      <w:pPr>
        <w:tabs>
          <w:tab w:val="left" w:pos="540"/>
          <w:tab w:val="left" w:pos="1080"/>
          <w:tab w:val="right" w:pos="7920"/>
        </w:tabs>
        <w:ind w:left="540" w:hanging="540"/>
        <w:jc w:val="both"/>
        <w:rPr>
          <w:b/>
          <w:color w:val="000000"/>
          <w:sz w:val="22"/>
          <w:szCs w:val="22"/>
        </w:rPr>
      </w:pPr>
      <w:r w:rsidRPr="00A902CB">
        <w:rPr>
          <w:color w:val="000000"/>
          <w:sz w:val="22"/>
          <w:szCs w:val="22"/>
        </w:rPr>
        <w:t>Q. 2</w:t>
      </w:r>
      <w:r w:rsidRPr="00A902CB">
        <w:rPr>
          <w:color w:val="000000"/>
          <w:sz w:val="22"/>
          <w:szCs w:val="22"/>
        </w:rPr>
        <w:tab/>
      </w:r>
      <w:r w:rsidR="00A902CB" w:rsidRPr="00A902CB">
        <w:rPr>
          <w:sz w:val="22"/>
          <w:szCs w:val="22"/>
        </w:rPr>
        <w:t>What are the key challenges in aligning HR practices with the strategic goals of an organization, particularly in a rapidly changing business environment?</w:t>
      </w:r>
      <w:r w:rsidRPr="00A902CB">
        <w:rPr>
          <w:sz w:val="22"/>
          <w:szCs w:val="22"/>
        </w:rPr>
        <w:tab/>
      </w:r>
      <w:r w:rsidRPr="00A902CB">
        <w:rPr>
          <w:b/>
          <w:color w:val="000000"/>
          <w:sz w:val="22"/>
          <w:szCs w:val="22"/>
        </w:rPr>
        <w:t>(20)</w:t>
      </w:r>
    </w:p>
    <w:p w:rsidR="00871554" w:rsidRPr="00A902CB" w:rsidRDefault="00871554" w:rsidP="00871554">
      <w:pPr>
        <w:tabs>
          <w:tab w:val="left" w:pos="540"/>
          <w:tab w:val="left" w:pos="1080"/>
          <w:tab w:val="right" w:pos="7920"/>
        </w:tabs>
        <w:jc w:val="both"/>
        <w:rPr>
          <w:color w:val="000000"/>
          <w:sz w:val="22"/>
          <w:szCs w:val="22"/>
        </w:rPr>
      </w:pPr>
    </w:p>
    <w:p w:rsidR="00871554" w:rsidRPr="00A902CB" w:rsidRDefault="00871554" w:rsidP="00BB7811">
      <w:pPr>
        <w:tabs>
          <w:tab w:val="left" w:pos="540"/>
          <w:tab w:val="left" w:pos="1080"/>
          <w:tab w:val="right" w:pos="7920"/>
        </w:tabs>
        <w:ind w:left="540" w:hanging="540"/>
        <w:jc w:val="both"/>
        <w:rPr>
          <w:bCs/>
          <w:iCs/>
          <w:sz w:val="22"/>
          <w:szCs w:val="22"/>
        </w:rPr>
      </w:pPr>
      <w:r w:rsidRPr="00A902CB">
        <w:rPr>
          <w:color w:val="000000"/>
          <w:sz w:val="22"/>
          <w:szCs w:val="22"/>
        </w:rPr>
        <w:t>Q. 3</w:t>
      </w:r>
      <w:r w:rsidRPr="00A902CB">
        <w:rPr>
          <w:color w:val="000000"/>
          <w:sz w:val="22"/>
          <w:szCs w:val="22"/>
        </w:rPr>
        <w:tab/>
      </w:r>
      <w:r w:rsidR="00A902CB" w:rsidRPr="00A902CB">
        <w:rPr>
          <w:sz w:val="22"/>
          <w:szCs w:val="22"/>
        </w:rPr>
        <w:t>How does the evolving legal environment impact HR strategies, and what steps should HR managers take to ensure compliance with labor laws?</w:t>
      </w:r>
      <w:r w:rsidRPr="00A902CB">
        <w:rPr>
          <w:iCs/>
          <w:sz w:val="22"/>
          <w:szCs w:val="22"/>
        </w:rPr>
        <w:tab/>
      </w:r>
      <w:r w:rsidRPr="00A902CB">
        <w:rPr>
          <w:b/>
          <w:color w:val="000000"/>
          <w:sz w:val="22"/>
          <w:szCs w:val="22"/>
        </w:rPr>
        <w:t>(20)</w:t>
      </w:r>
    </w:p>
    <w:p w:rsidR="00871554" w:rsidRPr="00A902CB" w:rsidRDefault="00871554" w:rsidP="00871554">
      <w:pPr>
        <w:tabs>
          <w:tab w:val="left" w:pos="540"/>
          <w:tab w:val="left" w:pos="1080"/>
          <w:tab w:val="right" w:pos="7920"/>
        </w:tabs>
        <w:ind w:left="540" w:hanging="540"/>
        <w:jc w:val="both"/>
        <w:rPr>
          <w:color w:val="000000"/>
          <w:sz w:val="22"/>
          <w:szCs w:val="22"/>
        </w:rPr>
      </w:pPr>
    </w:p>
    <w:p w:rsidR="00871554" w:rsidRPr="00A902CB" w:rsidRDefault="00871554" w:rsidP="00797FE6">
      <w:pPr>
        <w:tabs>
          <w:tab w:val="left" w:pos="540"/>
          <w:tab w:val="left" w:pos="1080"/>
          <w:tab w:val="right" w:pos="7920"/>
        </w:tabs>
        <w:ind w:left="540" w:hanging="540"/>
        <w:jc w:val="both"/>
        <w:rPr>
          <w:color w:val="000000"/>
          <w:spacing w:val="-4"/>
          <w:sz w:val="22"/>
          <w:szCs w:val="22"/>
        </w:rPr>
      </w:pPr>
      <w:r w:rsidRPr="00A902CB">
        <w:rPr>
          <w:color w:val="000000"/>
          <w:sz w:val="22"/>
          <w:szCs w:val="22"/>
        </w:rPr>
        <w:t>Q. 4</w:t>
      </w:r>
      <w:r w:rsidRPr="00A902CB">
        <w:rPr>
          <w:color w:val="000000"/>
          <w:sz w:val="22"/>
          <w:szCs w:val="22"/>
        </w:rPr>
        <w:tab/>
      </w:r>
      <w:r w:rsidR="00A902CB" w:rsidRPr="00A902CB">
        <w:rPr>
          <w:sz w:val="22"/>
          <w:szCs w:val="22"/>
        </w:rPr>
        <w:t>What role do technology and organizational structure play in shaping HR practices, and how can HR adapt to these changes?</w:t>
      </w:r>
      <w:r w:rsidRPr="00A902CB">
        <w:rPr>
          <w:spacing w:val="-4"/>
          <w:sz w:val="22"/>
          <w:szCs w:val="22"/>
        </w:rPr>
        <w:tab/>
      </w:r>
      <w:r w:rsidRPr="00A902CB">
        <w:rPr>
          <w:b/>
          <w:color w:val="000000"/>
          <w:spacing w:val="-4"/>
          <w:sz w:val="22"/>
          <w:szCs w:val="22"/>
        </w:rPr>
        <w:t>(20)</w:t>
      </w:r>
    </w:p>
    <w:p w:rsidR="00871554" w:rsidRPr="00A902CB" w:rsidRDefault="00871554" w:rsidP="00871554">
      <w:pPr>
        <w:tabs>
          <w:tab w:val="left" w:pos="540"/>
          <w:tab w:val="left" w:pos="1080"/>
          <w:tab w:val="right" w:pos="7920"/>
        </w:tabs>
        <w:ind w:left="540" w:hanging="540"/>
        <w:jc w:val="both"/>
        <w:rPr>
          <w:color w:val="000000"/>
          <w:sz w:val="22"/>
          <w:szCs w:val="22"/>
        </w:rPr>
      </w:pPr>
    </w:p>
    <w:p w:rsidR="00871554" w:rsidRPr="00A902CB" w:rsidRDefault="00871554" w:rsidP="00797FE6">
      <w:pPr>
        <w:tabs>
          <w:tab w:val="left" w:pos="540"/>
          <w:tab w:val="left" w:pos="1080"/>
          <w:tab w:val="right" w:pos="7920"/>
        </w:tabs>
        <w:ind w:left="540" w:hanging="540"/>
        <w:jc w:val="both"/>
        <w:rPr>
          <w:spacing w:val="-4"/>
          <w:sz w:val="22"/>
          <w:szCs w:val="22"/>
        </w:rPr>
      </w:pPr>
      <w:r w:rsidRPr="00A902CB">
        <w:rPr>
          <w:color w:val="000000"/>
          <w:sz w:val="22"/>
          <w:szCs w:val="22"/>
        </w:rPr>
        <w:t xml:space="preserve">Q. 5 </w:t>
      </w:r>
      <w:r w:rsidRPr="00A902CB">
        <w:rPr>
          <w:color w:val="000000"/>
          <w:sz w:val="22"/>
          <w:szCs w:val="22"/>
        </w:rPr>
        <w:tab/>
      </w:r>
      <w:r w:rsidR="00A902CB" w:rsidRPr="00A902CB">
        <w:rPr>
          <w:sz w:val="22"/>
          <w:szCs w:val="22"/>
        </w:rPr>
        <w:t>How do strategically oriented performance management and compensation systems contribute to employee motivation and organizational success?</w:t>
      </w:r>
      <w:r w:rsidRPr="00A902CB">
        <w:rPr>
          <w:spacing w:val="-4"/>
          <w:sz w:val="22"/>
          <w:szCs w:val="22"/>
        </w:rPr>
        <w:tab/>
      </w:r>
      <w:r w:rsidRPr="00A902CB">
        <w:rPr>
          <w:color w:val="000000"/>
          <w:spacing w:val="-4"/>
          <w:sz w:val="22"/>
          <w:szCs w:val="22"/>
        </w:rPr>
        <w:t>(</w:t>
      </w:r>
      <w:r w:rsidRPr="00A902CB">
        <w:rPr>
          <w:b/>
          <w:color w:val="000000"/>
          <w:spacing w:val="-4"/>
          <w:sz w:val="22"/>
          <w:szCs w:val="22"/>
        </w:rPr>
        <w:t>20)</w:t>
      </w:r>
    </w:p>
    <w:p w:rsidR="00871554" w:rsidRPr="00A902CB" w:rsidRDefault="00871554" w:rsidP="00871554">
      <w:pPr>
        <w:tabs>
          <w:tab w:val="left" w:pos="1260"/>
        </w:tabs>
        <w:jc w:val="both"/>
        <w:rPr>
          <w:sz w:val="22"/>
          <w:szCs w:val="22"/>
        </w:rPr>
      </w:pPr>
    </w:p>
    <w:p w:rsidR="00871554" w:rsidRPr="002302F4" w:rsidRDefault="00871554" w:rsidP="00871554">
      <w:pPr>
        <w:tabs>
          <w:tab w:val="left" w:pos="540"/>
          <w:tab w:val="left" w:pos="1080"/>
          <w:tab w:val="right" w:pos="7920"/>
        </w:tabs>
        <w:autoSpaceDE w:val="0"/>
        <w:autoSpaceDN w:val="0"/>
        <w:adjustRightInd w:val="0"/>
        <w:ind w:left="540" w:hanging="540"/>
        <w:jc w:val="both"/>
        <w:rPr>
          <w:color w:val="000000"/>
          <w:sz w:val="24"/>
          <w:szCs w:val="24"/>
        </w:rPr>
      </w:pPr>
      <w:r w:rsidRPr="002302F4">
        <w:rPr>
          <w:b/>
          <w:color w:val="000000"/>
          <w:sz w:val="24"/>
          <w:szCs w:val="24"/>
        </w:rPr>
        <w:tab/>
      </w:r>
      <w:r w:rsidRPr="002302F4">
        <w:rPr>
          <w:b/>
          <w:color w:val="000000"/>
          <w:sz w:val="24"/>
          <w:szCs w:val="24"/>
        </w:rPr>
        <w:tab/>
      </w:r>
    </w:p>
    <w:p w:rsidR="00871554" w:rsidRPr="003C7950" w:rsidRDefault="00871554" w:rsidP="00871554">
      <w:pPr>
        <w:pStyle w:val="Heading2"/>
        <w:spacing w:before="0" w:after="0"/>
        <w:jc w:val="center"/>
        <w:rPr>
          <w:rFonts w:ascii="Times New Roman" w:hAnsi="Times New Roman"/>
          <w:i w:val="0"/>
          <w:color w:val="000000"/>
        </w:rPr>
      </w:pPr>
      <w:r w:rsidRPr="003C7950">
        <w:rPr>
          <w:rFonts w:ascii="Times New Roman" w:hAnsi="Times New Roman"/>
          <w:i w:val="0"/>
          <w:color w:val="000000"/>
        </w:rPr>
        <w:t>ASSIGNMENT No. 2</w:t>
      </w:r>
    </w:p>
    <w:p w:rsidR="00871554" w:rsidRPr="007E6D12" w:rsidRDefault="00871554" w:rsidP="006D5D76">
      <w:pPr>
        <w:tabs>
          <w:tab w:val="right" w:pos="7920"/>
        </w:tabs>
        <w:rPr>
          <w:b/>
          <w:bCs/>
          <w:sz w:val="24"/>
          <w:szCs w:val="24"/>
        </w:rPr>
      </w:pPr>
      <w:r w:rsidRPr="007E6D12">
        <w:rPr>
          <w:b/>
          <w:bCs/>
          <w:sz w:val="24"/>
          <w:szCs w:val="24"/>
        </w:rPr>
        <w:t>Total Marks: 100</w:t>
      </w:r>
      <w:r w:rsidR="006D5D76">
        <w:rPr>
          <w:b/>
          <w:bCs/>
          <w:sz w:val="24"/>
          <w:szCs w:val="24"/>
        </w:rPr>
        <w:tab/>
      </w:r>
      <w:r w:rsidRPr="007E6D12">
        <w:rPr>
          <w:b/>
          <w:bCs/>
          <w:sz w:val="24"/>
          <w:szCs w:val="24"/>
        </w:rPr>
        <w:t>Pass Marks: 50</w:t>
      </w:r>
    </w:p>
    <w:p w:rsidR="00871554" w:rsidRPr="002302F4" w:rsidRDefault="00871554" w:rsidP="00871554">
      <w:pPr>
        <w:jc w:val="right"/>
        <w:rPr>
          <w:bCs/>
          <w:sz w:val="24"/>
          <w:szCs w:val="24"/>
        </w:rPr>
      </w:pPr>
    </w:p>
    <w:p w:rsidR="00FE27FD" w:rsidRPr="00FE27FD" w:rsidRDefault="00FE27FD" w:rsidP="00FE27FD">
      <w:pPr>
        <w:tabs>
          <w:tab w:val="left" w:pos="540"/>
        </w:tabs>
        <w:jc w:val="both"/>
        <w:rPr>
          <w:color w:val="000000"/>
          <w:sz w:val="22"/>
          <w:szCs w:val="22"/>
        </w:rPr>
      </w:pPr>
      <w:r w:rsidRPr="00FE27FD">
        <w:rPr>
          <w:color w:val="000000"/>
          <w:sz w:val="22"/>
          <w:szCs w:val="22"/>
        </w:rPr>
        <w:t xml:space="preserve">This assignment is a research-oriented activity. You are required to submit a term paper and present the same in the classroom prior to the final examination. Presentation component is compulsory for all students. You will have to participate in the activity fully and prepare a paper of 6000 to 8000 words on the topic allotted to you. The students are required to prepare two copies of Assignment No. 2.  Submit one copy to your teacher for evaluation and the second copy for presentation in the classrooms in the presence of your resource persons and classmates, which will be held at the end of the semester prior to the final examination. </w:t>
      </w:r>
    </w:p>
    <w:p w:rsidR="00FE27FD" w:rsidRPr="00FE27FD" w:rsidRDefault="00FE27FD" w:rsidP="00FE27FD">
      <w:pPr>
        <w:tabs>
          <w:tab w:val="left" w:pos="540"/>
        </w:tabs>
        <w:jc w:val="both"/>
        <w:rPr>
          <w:color w:val="000000"/>
          <w:sz w:val="22"/>
          <w:szCs w:val="22"/>
        </w:rPr>
      </w:pPr>
    </w:p>
    <w:p w:rsidR="00FE27FD" w:rsidRPr="00FE27FD" w:rsidRDefault="00FE27FD" w:rsidP="00FE27FD">
      <w:pPr>
        <w:tabs>
          <w:tab w:val="left" w:pos="540"/>
        </w:tabs>
        <w:jc w:val="both"/>
        <w:rPr>
          <w:color w:val="000000"/>
          <w:sz w:val="22"/>
          <w:szCs w:val="22"/>
        </w:rPr>
      </w:pPr>
      <w:r w:rsidRPr="00FE27FD">
        <w:rPr>
          <w:color w:val="000000"/>
          <w:sz w:val="22"/>
          <w:szCs w:val="22"/>
        </w:rPr>
        <w:t>Include the following main headings in your report: -</w:t>
      </w:r>
    </w:p>
    <w:p w:rsidR="00FE27FD" w:rsidRPr="00FE27FD" w:rsidRDefault="00FE27FD" w:rsidP="00FE27FD">
      <w:pPr>
        <w:numPr>
          <w:ilvl w:val="0"/>
          <w:numId w:val="18"/>
        </w:numPr>
        <w:tabs>
          <w:tab w:val="clear" w:pos="720"/>
          <w:tab w:val="left" w:pos="540"/>
        </w:tabs>
        <w:ind w:left="0" w:firstLine="0"/>
        <w:jc w:val="both"/>
        <w:rPr>
          <w:color w:val="000000"/>
          <w:sz w:val="22"/>
          <w:szCs w:val="22"/>
        </w:rPr>
      </w:pPr>
      <w:r w:rsidRPr="00FE27FD">
        <w:rPr>
          <w:color w:val="000000"/>
          <w:sz w:val="22"/>
          <w:szCs w:val="22"/>
        </w:rPr>
        <w:t>Introduction to the topic</w:t>
      </w:r>
    </w:p>
    <w:p w:rsidR="00FE27FD" w:rsidRPr="00FE27FD" w:rsidRDefault="00FE27FD" w:rsidP="00FE27FD">
      <w:pPr>
        <w:numPr>
          <w:ilvl w:val="0"/>
          <w:numId w:val="18"/>
        </w:numPr>
        <w:tabs>
          <w:tab w:val="clear" w:pos="720"/>
          <w:tab w:val="left" w:pos="540"/>
        </w:tabs>
        <w:ind w:left="0" w:firstLine="0"/>
        <w:jc w:val="both"/>
        <w:rPr>
          <w:color w:val="000000"/>
          <w:sz w:val="22"/>
          <w:szCs w:val="22"/>
        </w:rPr>
      </w:pPr>
      <w:r w:rsidRPr="00FE27FD">
        <w:rPr>
          <w:color w:val="000000"/>
          <w:sz w:val="22"/>
          <w:szCs w:val="22"/>
        </w:rPr>
        <w:t>Important sub-topics</w:t>
      </w:r>
    </w:p>
    <w:p w:rsidR="00FE27FD" w:rsidRPr="00FE27FD" w:rsidRDefault="00FE27FD" w:rsidP="00FE27FD">
      <w:pPr>
        <w:numPr>
          <w:ilvl w:val="0"/>
          <w:numId w:val="18"/>
        </w:numPr>
        <w:tabs>
          <w:tab w:val="clear" w:pos="720"/>
          <w:tab w:val="left" w:pos="540"/>
        </w:tabs>
        <w:ind w:left="0" w:firstLine="0"/>
        <w:jc w:val="both"/>
        <w:rPr>
          <w:color w:val="000000"/>
          <w:sz w:val="22"/>
          <w:szCs w:val="22"/>
        </w:rPr>
      </w:pPr>
      <w:r w:rsidRPr="00FE27FD">
        <w:rPr>
          <w:color w:val="000000"/>
          <w:sz w:val="22"/>
          <w:szCs w:val="22"/>
        </w:rPr>
        <w:t>Practical aspects with respect to the topic</w:t>
      </w:r>
    </w:p>
    <w:p w:rsidR="00FE27FD" w:rsidRPr="00FE27FD" w:rsidRDefault="00FE27FD" w:rsidP="00FE27FD">
      <w:pPr>
        <w:numPr>
          <w:ilvl w:val="0"/>
          <w:numId w:val="18"/>
        </w:numPr>
        <w:tabs>
          <w:tab w:val="clear" w:pos="720"/>
          <w:tab w:val="left" w:pos="540"/>
        </w:tabs>
        <w:ind w:left="0" w:firstLine="0"/>
        <w:jc w:val="both"/>
        <w:rPr>
          <w:color w:val="000000"/>
          <w:sz w:val="22"/>
          <w:szCs w:val="22"/>
        </w:rPr>
      </w:pPr>
      <w:r w:rsidRPr="00FE27FD">
        <w:rPr>
          <w:color w:val="000000"/>
          <w:sz w:val="22"/>
          <w:szCs w:val="22"/>
        </w:rPr>
        <w:t>Review of theoretical and practical situations</w:t>
      </w:r>
    </w:p>
    <w:p w:rsidR="00FE27FD" w:rsidRPr="00FE27FD" w:rsidRDefault="00FE27FD" w:rsidP="00FE27FD">
      <w:pPr>
        <w:numPr>
          <w:ilvl w:val="0"/>
          <w:numId w:val="18"/>
        </w:numPr>
        <w:tabs>
          <w:tab w:val="clear" w:pos="720"/>
          <w:tab w:val="left" w:pos="540"/>
        </w:tabs>
        <w:ind w:left="540" w:hanging="540"/>
        <w:jc w:val="both"/>
        <w:rPr>
          <w:color w:val="000000"/>
          <w:sz w:val="22"/>
          <w:szCs w:val="22"/>
        </w:rPr>
      </w:pPr>
      <w:r w:rsidRPr="00FE27FD">
        <w:rPr>
          <w:color w:val="000000"/>
          <w:sz w:val="22"/>
          <w:szCs w:val="22"/>
        </w:rPr>
        <w:t>SWOC (Strengths, Weaknesses, Opportunities, and Challenges) Analysis of the organization with respect to your topic</w:t>
      </w:r>
    </w:p>
    <w:p w:rsidR="00FE27FD" w:rsidRPr="00FE27FD" w:rsidRDefault="00FE27FD" w:rsidP="00FE27FD">
      <w:pPr>
        <w:numPr>
          <w:ilvl w:val="0"/>
          <w:numId w:val="18"/>
        </w:numPr>
        <w:tabs>
          <w:tab w:val="clear" w:pos="720"/>
          <w:tab w:val="left" w:pos="540"/>
        </w:tabs>
        <w:ind w:left="0" w:firstLine="0"/>
        <w:jc w:val="both"/>
        <w:rPr>
          <w:color w:val="000000"/>
          <w:sz w:val="22"/>
          <w:szCs w:val="22"/>
        </w:rPr>
      </w:pPr>
      <w:r w:rsidRPr="00FE27FD">
        <w:rPr>
          <w:color w:val="000000"/>
          <w:sz w:val="22"/>
          <w:szCs w:val="22"/>
        </w:rPr>
        <w:t>Conclusions and recommendations</w:t>
      </w:r>
    </w:p>
    <w:p w:rsidR="00FE27FD" w:rsidRPr="00FE27FD" w:rsidRDefault="00FE27FD" w:rsidP="00FE27FD">
      <w:pPr>
        <w:numPr>
          <w:ilvl w:val="0"/>
          <w:numId w:val="18"/>
        </w:numPr>
        <w:tabs>
          <w:tab w:val="clear" w:pos="720"/>
          <w:tab w:val="left" w:pos="540"/>
        </w:tabs>
        <w:ind w:left="0" w:firstLine="0"/>
        <w:jc w:val="both"/>
        <w:rPr>
          <w:color w:val="000000"/>
          <w:sz w:val="22"/>
          <w:szCs w:val="22"/>
        </w:rPr>
      </w:pPr>
      <w:r w:rsidRPr="00FE27FD">
        <w:rPr>
          <w:color w:val="000000"/>
          <w:sz w:val="22"/>
          <w:szCs w:val="22"/>
        </w:rPr>
        <w:t>Annex, if any</w:t>
      </w:r>
    </w:p>
    <w:p w:rsidR="00FE27FD" w:rsidRPr="00FE27FD" w:rsidRDefault="00FE27FD" w:rsidP="00FE27FD">
      <w:pPr>
        <w:tabs>
          <w:tab w:val="left" w:pos="540"/>
        </w:tabs>
        <w:jc w:val="both"/>
        <w:rPr>
          <w:color w:val="000000"/>
          <w:sz w:val="22"/>
          <w:szCs w:val="22"/>
        </w:rPr>
      </w:pPr>
    </w:p>
    <w:p w:rsidR="00FE27FD" w:rsidRDefault="00FE27FD">
      <w:pPr>
        <w:spacing w:after="200" w:line="276" w:lineRule="auto"/>
        <w:rPr>
          <w:color w:val="000000"/>
          <w:sz w:val="22"/>
          <w:szCs w:val="22"/>
        </w:rPr>
      </w:pPr>
      <w:r>
        <w:rPr>
          <w:color w:val="000000"/>
          <w:sz w:val="22"/>
          <w:szCs w:val="22"/>
        </w:rPr>
        <w:br w:type="page"/>
      </w:r>
    </w:p>
    <w:p w:rsidR="00FE27FD" w:rsidRPr="00FE27FD" w:rsidRDefault="00FE27FD" w:rsidP="00FE27FD">
      <w:pPr>
        <w:tabs>
          <w:tab w:val="left" w:pos="540"/>
        </w:tabs>
        <w:jc w:val="both"/>
        <w:rPr>
          <w:color w:val="000000"/>
          <w:sz w:val="22"/>
          <w:szCs w:val="22"/>
        </w:rPr>
      </w:pPr>
      <w:r w:rsidRPr="00FE27FD">
        <w:rPr>
          <w:color w:val="000000"/>
          <w:sz w:val="22"/>
          <w:szCs w:val="22"/>
        </w:rPr>
        <w:t>You should also develop a PowerPoint Presentation. You are also required to select one of the following topics according to the last digit of your roll number. For example, if your roll number is D-3427185 then you will select topic No.5 (the last digit): -</w:t>
      </w:r>
    </w:p>
    <w:p w:rsidR="00FE27FD" w:rsidRPr="00FE27FD" w:rsidRDefault="00FE27FD" w:rsidP="00FE27FD">
      <w:pPr>
        <w:tabs>
          <w:tab w:val="left" w:pos="540"/>
        </w:tabs>
        <w:jc w:val="both"/>
        <w:rPr>
          <w:color w:val="000000"/>
          <w:sz w:val="22"/>
          <w:szCs w:val="22"/>
        </w:rPr>
      </w:pPr>
    </w:p>
    <w:p w:rsidR="00FE27FD" w:rsidRPr="00FE27FD" w:rsidRDefault="00FE27FD" w:rsidP="00FE27FD">
      <w:pPr>
        <w:pStyle w:val="BodyText"/>
        <w:tabs>
          <w:tab w:val="left" w:pos="540"/>
          <w:tab w:val="left" w:pos="1080"/>
          <w:tab w:val="right" w:pos="7920"/>
        </w:tabs>
        <w:jc w:val="both"/>
        <w:rPr>
          <w:b/>
          <w:color w:val="000000"/>
          <w:sz w:val="22"/>
          <w:szCs w:val="22"/>
          <w:u w:val="single"/>
        </w:rPr>
      </w:pPr>
      <w:r w:rsidRPr="00FE27FD">
        <w:rPr>
          <w:b/>
          <w:color w:val="000000"/>
          <w:sz w:val="22"/>
          <w:szCs w:val="22"/>
          <w:u w:val="single"/>
        </w:rPr>
        <w:t>Topics:</w:t>
      </w:r>
    </w:p>
    <w:p w:rsidR="00FE27FD" w:rsidRPr="00FE27FD" w:rsidRDefault="00FE27FD" w:rsidP="00FE27FD">
      <w:pPr>
        <w:numPr>
          <w:ilvl w:val="0"/>
          <w:numId w:val="19"/>
        </w:numPr>
        <w:tabs>
          <w:tab w:val="left" w:pos="540"/>
        </w:tabs>
        <w:spacing w:after="200"/>
        <w:ind w:left="547" w:hanging="547"/>
        <w:jc w:val="both"/>
        <w:rPr>
          <w:sz w:val="22"/>
          <w:szCs w:val="22"/>
          <w:lang w:bidi="ur-PK"/>
        </w:rPr>
      </w:pPr>
      <w:r w:rsidRPr="00FE27FD">
        <w:rPr>
          <w:sz w:val="22"/>
          <w:szCs w:val="22"/>
          <w:lang w:bidi="ur-PK"/>
        </w:rPr>
        <w:t>HR Investment Considerations: Balancing Short-term and Long-term Returns</w:t>
      </w:r>
    </w:p>
    <w:p w:rsidR="00FE27FD" w:rsidRPr="00FE27FD" w:rsidRDefault="00FE27FD" w:rsidP="00FE27FD">
      <w:pPr>
        <w:numPr>
          <w:ilvl w:val="0"/>
          <w:numId w:val="19"/>
        </w:numPr>
        <w:tabs>
          <w:tab w:val="left" w:pos="540"/>
        </w:tabs>
        <w:spacing w:after="200"/>
        <w:ind w:left="547" w:hanging="547"/>
        <w:jc w:val="both"/>
        <w:rPr>
          <w:sz w:val="22"/>
          <w:szCs w:val="22"/>
          <w:lang w:bidi="ur-PK"/>
        </w:rPr>
      </w:pPr>
      <w:r w:rsidRPr="00FE27FD">
        <w:rPr>
          <w:sz w:val="22"/>
          <w:szCs w:val="22"/>
          <w:lang w:bidi="ur-PK"/>
        </w:rPr>
        <w:t>The Role of Training and Development Investments in Enhancing Workforce Capability</w:t>
      </w:r>
    </w:p>
    <w:p w:rsidR="00FE27FD" w:rsidRPr="00FE27FD" w:rsidRDefault="00FE27FD" w:rsidP="00FE27FD">
      <w:pPr>
        <w:numPr>
          <w:ilvl w:val="0"/>
          <w:numId w:val="19"/>
        </w:numPr>
        <w:tabs>
          <w:tab w:val="left" w:pos="540"/>
        </w:tabs>
        <w:spacing w:after="200"/>
        <w:ind w:left="547" w:hanging="547"/>
        <w:jc w:val="both"/>
        <w:rPr>
          <w:sz w:val="22"/>
          <w:szCs w:val="22"/>
          <w:lang w:bidi="ur-PK"/>
        </w:rPr>
      </w:pPr>
      <w:r w:rsidRPr="00FE27FD">
        <w:rPr>
          <w:sz w:val="22"/>
          <w:szCs w:val="22"/>
          <w:lang w:bidi="ur-PK"/>
        </w:rPr>
        <w:t>Global Trends in Worker Values and Their Impact on HR Practices</w:t>
      </w:r>
    </w:p>
    <w:p w:rsidR="00FE27FD" w:rsidRPr="00FE27FD" w:rsidRDefault="00FE27FD" w:rsidP="00FE27FD">
      <w:pPr>
        <w:numPr>
          <w:ilvl w:val="0"/>
          <w:numId w:val="19"/>
        </w:numPr>
        <w:tabs>
          <w:tab w:val="left" w:pos="540"/>
        </w:tabs>
        <w:spacing w:after="200"/>
        <w:ind w:left="547" w:hanging="547"/>
        <w:jc w:val="both"/>
        <w:rPr>
          <w:sz w:val="22"/>
          <w:szCs w:val="22"/>
          <w:lang w:bidi="ur-PK"/>
        </w:rPr>
      </w:pPr>
      <w:r w:rsidRPr="00FE27FD">
        <w:rPr>
          <w:sz w:val="22"/>
          <w:szCs w:val="22"/>
          <w:lang w:bidi="ur-PK"/>
        </w:rPr>
        <w:t>Strategic HRM: Aligning HR Practices with Organizational Goals</w:t>
      </w:r>
    </w:p>
    <w:p w:rsidR="00FE27FD" w:rsidRPr="00FE27FD" w:rsidRDefault="00FE27FD" w:rsidP="00FE27FD">
      <w:pPr>
        <w:numPr>
          <w:ilvl w:val="0"/>
          <w:numId w:val="19"/>
        </w:numPr>
        <w:tabs>
          <w:tab w:val="left" w:pos="540"/>
        </w:tabs>
        <w:spacing w:after="200"/>
        <w:ind w:left="547" w:hanging="547"/>
        <w:jc w:val="both"/>
        <w:rPr>
          <w:sz w:val="22"/>
          <w:szCs w:val="22"/>
          <w:lang w:bidi="ur-PK"/>
        </w:rPr>
      </w:pPr>
      <w:r w:rsidRPr="00FE27FD">
        <w:rPr>
          <w:sz w:val="22"/>
          <w:szCs w:val="22"/>
          <w:lang w:bidi="ur-PK"/>
        </w:rPr>
        <w:t>Legal Considerations in HR: Equal Employment Opportunity and Employee Relations</w:t>
      </w:r>
    </w:p>
    <w:p w:rsidR="00FE27FD" w:rsidRPr="00FE27FD" w:rsidRDefault="00FE27FD" w:rsidP="00FE27FD">
      <w:pPr>
        <w:numPr>
          <w:ilvl w:val="0"/>
          <w:numId w:val="19"/>
        </w:numPr>
        <w:tabs>
          <w:tab w:val="left" w:pos="540"/>
        </w:tabs>
        <w:spacing w:after="200"/>
        <w:ind w:left="547" w:hanging="547"/>
        <w:jc w:val="both"/>
        <w:rPr>
          <w:sz w:val="22"/>
          <w:szCs w:val="22"/>
          <w:lang w:bidi="ur-PK"/>
        </w:rPr>
      </w:pPr>
      <w:r w:rsidRPr="00FE27FD">
        <w:rPr>
          <w:sz w:val="22"/>
          <w:szCs w:val="22"/>
          <w:lang w:bidi="ur-PK"/>
        </w:rPr>
        <w:t>The Strategic Impact of Compensation and Reward Systems on Employee Performance</w:t>
      </w:r>
    </w:p>
    <w:p w:rsidR="00FE27FD" w:rsidRPr="00FE27FD" w:rsidRDefault="00FE27FD" w:rsidP="00FE27FD">
      <w:pPr>
        <w:numPr>
          <w:ilvl w:val="0"/>
          <w:numId w:val="19"/>
        </w:numPr>
        <w:tabs>
          <w:tab w:val="left" w:pos="540"/>
        </w:tabs>
        <w:spacing w:after="200"/>
        <w:ind w:left="547" w:hanging="547"/>
        <w:jc w:val="both"/>
        <w:rPr>
          <w:sz w:val="22"/>
          <w:szCs w:val="22"/>
          <w:lang w:bidi="ur-PK"/>
        </w:rPr>
      </w:pPr>
      <w:r w:rsidRPr="00FE27FD">
        <w:rPr>
          <w:sz w:val="22"/>
          <w:szCs w:val="22"/>
          <w:lang w:bidi="ur-PK"/>
        </w:rPr>
        <w:t>Forecasting and Planning for HR: Selecting the Right Techniques for Strategic Success</w:t>
      </w:r>
    </w:p>
    <w:p w:rsidR="00FE27FD" w:rsidRPr="00FE27FD" w:rsidRDefault="00FE27FD" w:rsidP="00FE27FD">
      <w:pPr>
        <w:numPr>
          <w:ilvl w:val="0"/>
          <w:numId w:val="19"/>
        </w:numPr>
        <w:tabs>
          <w:tab w:val="left" w:pos="540"/>
        </w:tabs>
        <w:spacing w:after="200"/>
        <w:ind w:left="547" w:hanging="547"/>
        <w:jc w:val="both"/>
        <w:rPr>
          <w:sz w:val="22"/>
          <w:szCs w:val="22"/>
          <w:lang w:bidi="ur-PK"/>
        </w:rPr>
      </w:pPr>
      <w:r w:rsidRPr="00FE27FD">
        <w:rPr>
          <w:sz w:val="22"/>
          <w:szCs w:val="22"/>
          <w:lang w:bidi="ur-PK"/>
        </w:rPr>
        <w:t>Managing Employee Surpluses and Shortages: Strategic Solutions for Workforce Utilization</w:t>
      </w:r>
    </w:p>
    <w:p w:rsidR="00FE27FD" w:rsidRPr="00FE27FD" w:rsidRDefault="00FE27FD" w:rsidP="00FE27FD">
      <w:pPr>
        <w:numPr>
          <w:ilvl w:val="0"/>
          <w:numId w:val="19"/>
        </w:numPr>
        <w:tabs>
          <w:tab w:val="left" w:pos="540"/>
        </w:tabs>
        <w:spacing w:after="200"/>
        <w:ind w:left="547" w:hanging="547"/>
        <w:jc w:val="both"/>
        <w:rPr>
          <w:sz w:val="22"/>
          <w:szCs w:val="22"/>
          <w:lang w:bidi="ur-PK"/>
        </w:rPr>
      </w:pPr>
      <w:r w:rsidRPr="00FE27FD">
        <w:rPr>
          <w:sz w:val="22"/>
          <w:szCs w:val="22"/>
          <w:lang w:bidi="ur-PK"/>
        </w:rPr>
        <w:t>The Evolution of High-Performance HR Practices: Universal Practices vs. Contingency Perspectives</w:t>
      </w:r>
    </w:p>
    <w:p w:rsidR="00FE27FD" w:rsidRPr="00FE27FD" w:rsidRDefault="00FE27FD" w:rsidP="00FE27FD">
      <w:pPr>
        <w:pStyle w:val="BodyText"/>
        <w:numPr>
          <w:ilvl w:val="0"/>
          <w:numId w:val="19"/>
        </w:numPr>
        <w:tabs>
          <w:tab w:val="left" w:pos="540"/>
        </w:tabs>
        <w:spacing w:after="0"/>
        <w:ind w:left="540" w:hanging="540"/>
        <w:jc w:val="both"/>
        <w:rPr>
          <w:b/>
          <w:bCs/>
          <w:sz w:val="22"/>
          <w:szCs w:val="22"/>
          <w:u w:val="single"/>
        </w:rPr>
      </w:pPr>
      <w:r w:rsidRPr="00FE27FD">
        <w:rPr>
          <w:sz w:val="22"/>
          <w:szCs w:val="22"/>
          <w:lang w:bidi="ur-PK"/>
        </w:rPr>
        <w:t>Evaluating the Strategic Contributions of HR: Approaches and Techniques for Effective HR Evaluation</w:t>
      </w:r>
    </w:p>
    <w:p w:rsidR="00FE27FD" w:rsidRPr="00FE27FD" w:rsidRDefault="00FE27FD" w:rsidP="00FE27FD">
      <w:pPr>
        <w:tabs>
          <w:tab w:val="left" w:pos="540"/>
        </w:tabs>
        <w:ind w:left="540" w:hanging="540"/>
        <w:jc w:val="both"/>
        <w:rPr>
          <w:b/>
          <w:caps/>
          <w:sz w:val="22"/>
          <w:szCs w:val="22"/>
        </w:rPr>
      </w:pPr>
    </w:p>
    <w:p w:rsidR="00FE27FD" w:rsidRPr="00FE27FD" w:rsidRDefault="00FE27FD" w:rsidP="00FE27FD">
      <w:pPr>
        <w:tabs>
          <w:tab w:val="left" w:pos="540"/>
        </w:tabs>
        <w:jc w:val="both"/>
        <w:rPr>
          <w:b/>
          <w:sz w:val="22"/>
          <w:szCs w:val="22"/>
        </w:rPr>
      </w:pPr>
      <w:r w:rsidRPr="00FE27FD">
        <w:rPr>
          <w:b/>
          <w:sz w:val="22"/>
          <w:szCs w:val="22"/>
        </w:rPr>
        <w:t>WORKSHOP</w:t>
      </w:r>
      <w:r>
        <w:rPr>
          <w:b/>
          <w:sz w:val="22"/>
          <w:szCs w:val="22"/>
        </w:rPr>
        <w:t>S</w:t>
      </w:r>
      <w:r w:rsidRPr="00FE27FD">
        <w:rPr>
          <w:b/>
          <w:sz w:val="22"/>
          <w:szCs w:val="22"/>
        </w:rPr>
        <w:t>:</w:t>
      </w:r>
    </w:p>
    <w:p w:rsidR="00FE27FD" w:rsidRPr="00FE27FD" w:rsidRDefault="00FE27FD" w:rsidP="00FE27FD">
      <w:pPr>
        <w:tabs>
          <w:tab w:val="left" w:pos="540"/>
        </w:tabs>
        <w:jc w:val="both"/>
        <w:rPr>
          <w:sz w:val="22"/>
          <w:szCs w:val="22"/>
        </w:rPr>
      </w:pPr>
      <w:r w:rsidRPr="00FE27FD">
        <w:rPr>
          <w:sz w:val="22"/>
          <w:szCs w:val="22"/>
        </w:rPr>
        <w:t xml:space="preserve">The workshop presentations provide you the opportunity to express your communication skills, knowledge &amp; understanding of concepts learned during the practical study assigned in assignment # 2. </w:t>
      </w:r>
    </w:p>
    <w:p w:rsidR="00871554" w:rsidRPr="00FE27FD" w:rsidRDefault="00871554" w:rsidP="00FE27FD">
      <w:pPr>
        <w:tabs>
          <w:tab w:val="left" w:pos="540"/>
        </w:tabs>
        <w:jc w:val="both"/>
        <w:rPr>
          <w:b/>
          <w:sz w:val="22"/>
          <w:szCs w:val="22"/>
          <w:u w:val="single"/>
        </w:rPr>
      </w:pPr>
      <w:r w:rsidRPr="00FE27FD">
        <w:rPr>
          <w:sz w:val="22"/>
          <w:szCs w:val="22"/>
          <w:u w:val="single"/>
        </w:rPr>
        <w:br w:type="page"/>
      </w:r>
    </w:p>
    <w:p w:rsidR="00FE27FD" w:rsidRPr="00FE27FD" w:rsidRDefault="00FE27FD" w:rsidP="00871554">
      <w:pPr>
        <w:pStyle w:val="Title"/>
        <w:rPr>
          <w:sz w:val="32"/>
          <w:szCs w:val="28"/>
          <w:u w:val="single"/>
        </w:rPr>
      </w:pPr>
      <w:r w:rsidRPr="00FE27FD">
        <w:rPr>
          <w:sz w:val="28"/>
          <w:szCs w:val="24"/>
        </w:rPr>
        <w:t>STRATEGIC HUMAN RESOURCE MANAGEMENT</w:t>
      </w:r>
    </w:p>
    <w:p w:rsidR="00871554" w:rsidRPr="003C7950" w:rsidRDefault="00871554" w:rsidP="00871554">
      <w:pPr>
        <w:pStyle w:val="Title"/>
        <w:rPr>
          <w:sz w:val="28"/>
          <w:szCs w:val="28"/>
          <w:u w:val="single"/>
        </w:rPr>
      </w:pPr>
      <w:r w:rsidRPr="003C7950">
        <w:rPr>
          <w:sz w:val="28"/>
          <w:szCs w:val="28"/>
          <w:u w:val="single"/>
        </w:rPr>
        <w:t>COURSE OUTLINE (9510)</w:t>
      </w:r>
    </w:p>
    <w:p w:rsidR="00871554" w:rsidRPr="002302F4" w:rsidRDefault="00871554" w:rsidP="00871554">
      <w:pPr>
        <w:spacing w:line="360" w:lineRule="auto"/>
        <w:jc w:val="both"/>
        <w:rPr>
          <w:b/>
          <w:sz w:val="24"/>
          <w:szCs w:val="24"/>
          <w:u w:val="single"/>
        </w:rPr>
      </w:pPr>
    </w:p>
    <w:p w:rsidR="00871554" w:rsidRPr="002302F4" w:rsidRDefault="00871554" w:rsidP="00871554">
      <w:pPr>
        <w:jc w:val="both"/>
        <w:rPr>
          <w:b/>
          <w:sz w:val="24"/>
          <w:szCs w:val="24"/>
          <w:u w:val="single"/>
        </w:rPr>
      </w:pPr>
      <w:r w:rsidRPr="002302F4">
        <w:rPr>
          <w:b/>
          <w:sz w:val="24"/>
          <w:szCs w:val="24"/>
        </w:rPr>
        <w:t>Unit–1: Investment Perspective of Human Resources</w:t>
      </w:r>
    </w:p>
    <w:p w:rsidR="00871554" w:rsidRPr="002302F4" w:rsidRDefault="00871554" w:rsidP="00FE27FD">
      <w:pPr>
        <w:numPr>
          <w:ilvl w:val="1"/>
          <w:numId w:val="4"/>
        </w:numPr>
        <w:tabs>
          <w:tab w:val="left" w:pos="1260"/>
        </w:tabs>
        <w:ind w:left="1260" w:hanging="540"/>
        <w:jc w:val="both"/>
        <w:rPr>
          <w:sz w:val="24"/>
          <w:szCs w:val="24"/>
        </w:rPr>
      </w:pPr>
      <w:r w:rsidRPr="002302F4">
        <w:rPr>
          <w:sz w:val="24"/>
          <w:szCs w:val="24"/>
        </w:rPr>
        <w:t>HR Investment Considerations</w:t>
      </w:r>
    </w:p>
    <w:p w:rsidR="00871554" w:rsidRPr="002302F4" w:rsidRDefault="00871554" w:rsidP="00FE27FD">
      <w:pPr>
        <w:numPr>
          <w:ilvl w:val="1"/>
          <w:numId w:val="4"/>
        </w:numPr>
        <w:tabs>
          <w:tab w:val="left" w:pos="1260"/>
        </w:tabs>
        <w:ind w:left="1260" w:hanging="540"/>
        <w:jc w:val="both"/>
        <w:rPr>
          <w:sz w:val="24"/>
          <w:szCs w:val="24"/>
        </w:rPr>
      </w:pPr>
      <w:r w:rsidRPr="002302F4">
        <w:rPr>
          <w:sz w:val="24"/>
          <w:szCs w:val="24"/>
        </w:rPr>
        <w:t>Investments in Training and Development</w:t>
      </w:r>
    </w:p>
    <w:p w:rsidR="00871554" w:rsidRPr="002302F4" w:rsidRDefault="00871554" w:rsidP="00FE27FD">
      <w:pPr>
        <w:numPr>
          <w:ilvl w:val="1"/>
          <w:numId w:val="4"/>
        </w:numPr>
        <w:tabs>
          <w:tab w:val="left" w:pos="1260"/>
        </w:tabs>
        <w:ind w:left="1260" w:hanging="540"/>
        <w:jc w:val="both"/>
        <w:rPr>
          <w:sz w:val="24"/>
          <w:szCs w:val="24"/>
        </w:rPr>
      </w:pPr>
      <w:r w:rsidRPr="002302F4">
        <w:rPr>
          <w:sz w:val="24"/>
          <w:szCs w:val="24"/>
        </w:rPr>
        <w:t>Investments Practices for Improved Retention</w:t>
      </w:r>
    </w:p>
    <w:p w:rsidR="00871554" w:rsidRPr="002302F4" w:rsidRDefault="00871554" w:rsidP="00FE27FD">
      <w:pPr>
        <w:numPr>
          <w:ilvl w:val="1"/>
          <w:numId w:val="4"/>
        </w:numPr>
        <w:tabs>
          <w:tab w:val="left" w:pos="1260"/>
        </w:tabs>
        <w:ind w:left="1260" w:hanging="540"/>
        <w:jc w:val="both"/>
        <w:rPr>
          <w:sz w:val="24"/>
          <w:szCs w:val="24"/>
        </w:rPr>
      </w:pPr>
      <w:r w:rsidRPr="002302F4">
        <w:rPr>
          <w:sz w:val="24"/>
          <w:szCs w:val="24"/>
        </w:rPr>
        <w:t>Investments in Job-Secure Workforces</w:t>
      </w:r>
    </w:p>
    <w:p w:rsidR="00871554" w:rsidRPr="002302F4" w:rsidRDefault="00871554" w:rsidP="00FE27FD">
      <w:pPr>
        <w:numPr>
          <w:ilvl w:val="1"/>
          <w:numId w:val="4"/>
        </w:numPr>
        <w:tabs>
          <w:tab w:val="left" w:pos="1260"/>
        </w:tabs>
        <w:ind w:left="1260" w:hanging="540"/>
        <w:jc w:val="both"/>
        <w:rPr>
          <w:sz w:val="24"/>
          <w:szCs w:val="24"/>
        </w:rPr>
      </w:pPr>
      <w:r w:rsidRPr="002302F4">
        <w:rPr>
          <w:sz w:val="24"/>
          <w:szCs w:val="24"/>
        </w:rPr>
        <w:t>Non</w:t>
      </w:r>
      <w:r w:rsidR="00FE27FD">
        <w:rPr>
          <w:sz w:val="24"/>
          <w:szCs w:val="24"/>
        </w:rPr>
        <w:t>t</w:t>
      </w:r>
      <w:r w:rsidRPr="002302F4">
        <w:rPr>
          <w:sz w:val="24"/>
          <w:szCs w:val="24"/>
        </w:rPr>
        <w:t>raditional Investment Approaches</w:t>
      </w:r>
    </w:p>
    <w:p w:rsidR="00871554" w:rsidRPr="002302F4" w:rsidRDefault="00871554" w:rsidP="00871554">
      <w:pPr>
        <w:tabs>
          <w:tab w:val="left" w:pos="1260"/>
        </w:tabs>
        <w:ind w:left="720"/>
        <w:jc w:val="both"/>
        <w:rPr>
          <w:b/>
          <w:sz w:val="24"/>
          <w:szCs w:val="24"/>
        </w:rPr>
      </w:pPr>
    </w:p>
    <w:p w:rsidR="00871554" w:rsidRPr="002302F4" w:rsidRDefault="00871554" w:rsidP="00871554">
      <w:pPr>
        <w:jc w:val="both"/>
        <w:rPr>
          <w:b/>
          <w:sz w:val="24"/>
          <w:szCs w:val="24"/>
          <w:u w:val="single"/>
        </w:rPr>
      </w:pPr>
      <w:r w:rsidRPr="002302F4">
        <w:rPr>
          <w:b/>
          <w:sz w:val="24"/>
          <w:szCs w:val="24"/>
        </w:rPr>
        <w:t>Unit–2: Human Resource Environment</w:t>
      </w:r>
    </w:p>
    <w:p w:rsidR="00871554" w:rsidRPr="002302F4" w:rsidRDefault="00871554" w:rsidP="00871554">
      <w:pPr>
        <w:pStyle w:val="ListParagraph"/>
        <w:numPr>
          <w:ilvl w:val="1"/>
          <w:numId w:val="5"/>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Technology and Organization Structure</w:t>
      </w:r>
    </w:p>
    <w:p w:rsidR="00871554" w:rsidRPr="002302F4" w:rsidRDefault="00871554" w:rsidP="00871554">
      <w:pPr>
        <w:pStyle w:val="ListParagraph"/>
        <w:numPr>
          <w:ilvl w:val="1"/>
          <w:numId w:val="5"/>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Worker Values and Attitudinal Trends</w:t>
      </w:r>
    </w:p>
    <w:p w:rsidR="00871554" w:rsidRPr="002302F4" w:rsidRDefault="00871554" w:rsidP="00871554">
      <w:pPr>
        <w:pStyle w:val="ListParagraph"/>
        <w:numPr>
          <w:ilvl w:val="1"/>
          <w:numId w:val="5"/>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Management Trends </w:t>
      </w:r>
    </w:p>
    <w:p w:rsidR="00871554" w:rsidRPr="002302F4" w:rsidRDefault="00871554" w:rsidP="00871554">
      <w:pPr>
        <w:pStyle w:val="ListParagraph"/>
        <w:numPr>
          <w:ilvl w:val="1"/>
          <w:numId w:val="5"/>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Trends in Utilization of HR</w:t>
      </w:r>
    </w:p>
    <w:p w:rsidR="00871554" w:rsidRPr="002302F4" w:rsidRDefault="00871554" w:rsidP="00871554">
      <w:pPr>
        <w:pStyle w:val="ListParagraph"/>
        <w:numPr>
          <w:ilvl w:val="1"/>
          <w:numId w:val="5"/>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International Developments</w:t>
      </w:r>
    </w:p>
    <w:p w:rsidR="00871554" w:rsidRPr="002302F4" w:rsidRDefault="00871554" w:rsidP="00871554">
      <w:pPr>
        <w:tabs>
          <w:tab w:val="left" w:pos="1260"/>
        </w:tabs>
        <w:ind w:left="1260"/>
        <w:jc w:val="both"/>
        <w:rPr>
          <w:sz w:val="24"/>
          <w:szCs w:val="24"/>
        </w:rPr>
      </w:pPr>
    </w:p>
    <w:p w:rsidR="00871554" w:rsidRPr="002302F4" w:rsidRDefault="00871554" w:rsidP="00871554">
      <w:pPr>
        <w:jc w:val="both"/>
        <w:rPr>
          <w:b/>
          <w:sz w:val="24"/>
          <w:szCs w:val="24"/>
          <w:u w:val="single"/>
        </w:rPr>
      </w:pPr>
      <w:r w:rsidRPr="002302F4">
        <w:rPr>
          <w:b/>
          <w:sz w:val="24"/>
          <w:szCs w:val="24"/>
        </w:rPr>
        <w:t>Unit–3: HR Legal Environment</w:t>
      </w:r>
    </w:p>
    <w:p w:rsidR="00871554" w:rsidRPr="002302F4" w:rsidRDefault="00871554" w:rsidP="00871554">
      <w:pPr>
        <w:pStyle w:val="ListParagraph"/>
        <w:numPr>
          <w:ilvl w:val="1"/>
          <w:numId w:val="6"/>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Equal Employment Opportunity</w:t>
      </w:r>
    </w:p>
    <w:p w:rsidR="00871554" w:rsidRPr="002302F4" w:rsidRDefault="00871554" w:rsidP="00871554">
      <w:pPr>
        <w:pStyle w:val="ListParagraph"/>
        <w:numPr>
          <w:ilvl w:val="1"/>
          <w:numId w:val="6"/>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Compensation</w:t>
      </w:r>
    </w:p>
    <w:p w:rsidR="00871554" w:rsidRPr="002302F4" w:rsidRDefault="00871554" w:rsidP="00871554">
      <w:pPr>
        <w:pStyle w:val="ListParagraph"/>
        <w:numPr>
          <w:ilvl w:val="1"/>
          <w:numId w:val="6"/>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Employee Relations</w:t>
      </w:r>
    </w:p>
    <w:p w:rsidR="00871554" w:rsidRPr="002302F4" w:rsidRDefault="00871554" w:rsidP="00871554">
      <w:pPr>
        <w:pStyle w:val="ListParagraph"/>
        <w:numPr>
          <w:ilvl w:val="1"/>
          <w:numId w:val="6"/>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Labor Relations and Collective Bargaining</w:t>
      </w:r>
    </w:p>
    <w:p w:rsidR="00871554" w:rsidRPr="002302F4" w:rsidRDefault="00871554" w:rsidP="00871554">
      <w:pPr>
        <w:pStyle w:val="ListParagraph"/>
        <w:numPr>
          <w:ilvl w:val="1"/>
          <w:numId w:val="6"/>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Strategic Impact of Legal Environment</w:t>
      </w:r>
    </w:p>
    <w:p w:rsidR="00871554" w:rsidRPr="002302F4" w:rsidRDefault="00871554" w:rsidP="00871554">
      <w:pPr>
        <w:pStyle w:val="ListParagraph"/>
        <w:spacing w:after="0" w:line="240" w:lineRule="auto"/>
        <w:ind w:left="1260"/>
        <w:contextualSpacing w:val="0"/>
        <w:jc w:val="both"/>
        <w:rPr>
          <w:rFonts w:ascii="Times New Roman" w:hAnsi="Times New Roman"/>
          <w:b/>
          <w:sz w:val="24"/>
          <w:szCs w:val="24"/>
        </w:rPr>
      </w:pPr>
    </w:p>
    <w:p w:rsidR="00871554" w:rsidRPr="002302F4" w:rsidRDefault="00871554" w:rsidP="00871554">
      <w:pPr>
        <w:jc w:val="both"/>
        <w:rPr>
          <w:b/>
          <w:sz w:val="24"/>
          <w:szCs w:val="24"/>
        </w:rPr>
      </w:pPr>
      <w:r w:rsidRPr="002302F4">
        <w:rPr>
          <w:b/>
          <w:sz w:val="24"/>
          <w:szCs w:val="24"/>
        </w:rPr>
        <w:t>Unit–4: Strategy Formulation</w:t>
      </w:r>
    </w:p>
    <w:p w:rsidR="00871554" w:rsidRPr="002302F4" w:rsidRDefault="00871554" w:rsidP="00FE27FD">
      <w:pPr>
        <w:pStyle w:val="ListParagraph"/>
        <w:numPr>
          <w:ilvl w:val="1"/>
          <w:numId w:val="7"/>
        </w:numPr>
        <w:spacing w:after="0" w:line="240" w:lineRule="auto"/>
        <w:ind w:left="1260" w:hanging="540"/>
        <w:contextualSpacing w:val="0"/>
        <w:jc w:val="both"/>
        <w:rPr>
          <w:rFonts w:ascii="Times New Roman" w:hAnsi="Times New Roman"/>
          <w:sz w:val="24"/>
          <w:szCs w:val="24"/>
        </w:rPr>
      </w:pPr>
      <w:r w:rsidRPr="002302F4">
        <w:rPr>
          <w:rFonts w:ascii="Times New Roman" w:hAnsi="Times New Roman"/>
          <w:sz w:val="24"/>
          <w:szCs w:val="24"/>
        </w:rPr>
        <w:t>Importance of HR to Strategy</w:t>
      </w:r>
    </w:p>
    <w:p w:rsidR="00871554" w:rsidRPr="002302F4" w:rsidRDefault="00871554" w:rsidP="00871554">
      <w:pPr>
        <w:pStyle w:val="ListParagraph"/>
        <w:numPr>
          <w:ilvl w:val="1"/>
          <w:numId w:val="7"/>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International Strategy</w:t>
      </w:r>
    </w:p>
    <w:p w:rsidR="00871554" w:rsidRPr="002302F4" w:rsidRDefault="00871554" w:rsidP="00871554">
      <w:pPr>
        <w:pStyle w:val="ListParagraph"/>
        <w:numPr>
          <w:ilvl w:val="1"/>
          <w:numId w:val="7"/>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HR Contributions to Strategy</w:t>
      </w:r>
    </w:p>
    <w:p w:rsidR="00871554" w:rsidRPr="002302F4" w:rsidRDefault="00871554" w:rsidP="00871554">
      <w:pPr>
        <w:pStyle w:val="ListParagraph"/>
        <w:numPr>
          <w:ilvl w:val="1"/>
          <w:numId w:val="7"/>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Strategy Driven Roles Behaviors and Practices</w:t>
      </w:r>
    </w:p>
    <w:p w:rsidR="00871554" w:rsidRPr="002302F4" w:rsidRDefault="00871554" w:rsidP="00871554">
      <w:pPr>
        <w:pStyle w:val="ListParagraph"/>
        <w:numPr>
          <w:ilvl w:val="1"/>
          <w:numId w:val="7"/>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Strategic HR Activity Topology</w:t>
      </w:r>
    </w:p>
    <w:p w:rsidR="00871554" w:rsidRPr="002302F4" w:rsidRDefault="00871554" w:rsidP="00871554">
      <w:pPr>
        <w:pStyle w:val="ListParagraph"/>
        <w:numPr>
          <w:ilvl w:val="1"/>
          <w:numId w:val="7"/>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Integration of Strategy and HR Planning</w:t>
      </w:r>
    </w:p>
    <w:p w:rsidR="00871554" w:rsidRPr="002302F4" w:rsidRDefault="00871554" w:rsidP="00871554">
      <w:pPr>
        <w:pStyle w:val="ListParagraph"/>
        <w:numPr>
          <w:ilvl w:val="1"/>
          <w:numId w:val="7"/>
        </w:numPr>
        <w:tabs>
          <w:tab w:val="left" w:pos="1170"/>
        </w:tabs>
        <w:spacing w:after="0" w:line="240" w:lineRule="auto"/>
        <w:contextualSpacing w:val="0"/>
        <w:jc w:val="both"/>
        <w:rPr>
          <w:rFonts w:ascii="Times New Roman" w:hAnsi="Times New Roman"/>
          <w:sz w:val="24"/>
          <w:szCs w:val="24"/>
        </w:rPr>
      </w:pPr>
      <w:r w:rsidRPr="002302F4">
        <w:rPr>
          <w:rFonts w:ascii="Times New Roman" w:hAnsi="Times New Roman"/>
          <w:sz w:val="24"/>
          <w:szCs w:val="24"/>
        </w:rPr>
        <w:tab/>
        <w:t>HR Manger and Strategic Planning</w:t>
      </w:r>
    </w:p>
    <w:p w:rsidR="00871554" w:rsidRPr="002302F4" w:rsidRDefault="00871554" w:rsidP="00871554">
      <w:pPr>
        <w:tabs>
          <w:tab w:val="left" w:pos="1440"/>
        </w:tabs>
        <w:ind w:left="1260"/>
        <w:jc w:val="both"/>
        <w:rPr>
          <w:sz w:val="24"/>
          <w:szCs w:val="24"/>
        </w:rPr>
      </w:pPr>
    </w:p>
    <w:p w:rsidR="00871554" w:rsidRPr="002302F4" w:rsidRDefault="00871554" w:rsidP="00871554">
      <w:pPr>
        <w:jc w:val="both"/>
        <w:rPr>
          <w:b/>
          <w:sz w:val="24"/>
          <w:szCs w:val="24"/>
          <w:u w:val="single"/>
        </w:rPr>
      </w:pPr>
      <w:r w:rsidRPr="002302F4">
        <w:rPr>
          <w:b/>
          <w:sz w:val="24"/>
          <w:szCs w:val="24"/>
        </w:rPr>
        <w:t>Unit–5: Strategic Role of HR Planning</w:t>
      </w:r>
    </w:p>
    <w:p w:rsidR="00871554" w:rsidRPr="002302F4" w:rsidRDefault="00871554" w:rsidP="00871554">
      <w:pPr>
        <w:numPr>
          <w:ilvl w:val="1"/>
          <w:numId w:val="8"/>
        </w:numPr>
        <w:tabs>
          <w:tab w:val="left" w:pos="1260"/>
        </w:tabs>
        <w:ind w:hanging="1080"/>
        <w:jc w:val="both"/>
        <w:rPr>
          <w:sz w:val="24"/>
          <w:szCs w:val="24"/>
        </w:rPr>
      </w:pPr>
      <w:r w:rsidRPr="002302F4">
        <w:rPr>
          <w:sz w:val="24"/>
          <w:szCs w:val="24"/>
        </w:rPr>
        <w:t>Developmental Planning For Strategic Leadership</w:t>
      </w:r>
    </w:p>
    <w:p w:rsidR="00871554" w:rsidRPr="002302F4" w:rsidRDefault="00871554" w:rsidP="00871554">
      <w:pPr>
        <w:numPr>
          <w:ilvl w:val="1"/>
          <w:numId w:val="8"/>
        </w:numPr>
        <w:tabs>
          <w:tab w:val="left" w:pos="1260"/>
        </w:tabs>
        <w:ind w:hanging="1080"/>
        <w:jc w:val="both"/>
        <w:rPr>
          <w:sz w:val="24"/>
          <w:szCs w:val="24"/>
        </w:rPr>
      </w:pPr>
      <w:r w:rsidRPr="002302F4">
        <w:rPr>
          <w:sz w:val="24"/>
          <w:szCs w:val="24"/>
        </w:rPr>
        <w:t>Assessment of Strategic Alternatives</w:t>
      </w:r>
    </w:p>
    <w:p w:rsidR="00871554" w:rsidRPr="002302F4" w:rsidRDefault="00871554" w:rsidP="00871554">
      <w:pPr>
        <w:numPr>
          <w:ilvl w:val="1"/>
          <w:numId w:val="8"/>
        </w:numPr>
        <w:tabs>
          <w:tab w:val="left" w:pos="1260"/>
        </w:tabs>
        <w:ind w:hanging="1080"/>
        <w:jc w:val="both"/>
        <w:rPr>
          <w:sz w:val="24"/>
          <w:szCs w:val="24"/>
        </w:rPr>
      </w:pPr>
      <w:r w:rsidRPr="002302F4">
        <w:rPr>
          <w:sz w:val="24"/>
          <w:szCs w:val="24"/>
        </w:rPr>
        <w:t>Contribution to Strategic HRM</w:t>
      </w:r>
    </w:p>
    <w:p w:rsidR="00871554" w:rsidRPr="002302F4" w:rsidRDefault="00871554" w:rsidP="00871554">
      <w:pPr>
        <w:numPr>
          <w:ilvl w:val="1"/>
          <w:numId w:val="8"/>
        </w:numPr>
        <w:tabs>
          <w:tab w:val="left" w:pos="1260"/>
        </w:tabs>
        <w:ind w:hanging="1080"/>
        <w:jc w:val="both"/>
        <w:rPr>
          <w:sz w:val="24"/>
          <w:szCs w:val="24"/>
        </w:rPr>
      </w:pPr>
      <w:r w:rsidRPr="002302F4">
        <w:rPr>
          <w:sz w:val="24"/>
          <w:szCs w:val="24"/>
        </w:rPr>
        <w:t>Strategic Salary Planning</w:t>
      </w:r>
    </w:p>
    <w:p w:rsidR="00871554" w:rsidRPr="002302F4" w:rsidRDefault="00871554" w:rsidP="00871554">
      <w:pPr>
        <w:numPr>
          <w:ilvl w:val="1"/>
          <w:numId w:val="8"/>
        </w:numPr>
        <w:tabs>
          <w:tab w:val="left" w:pos="1260"/>
        </w:tabs>
        <w:ind w:hanging="1080"/>
        <w:jc w:val="both"/>
        <w:rPr>
          <w:b/>
          <w:sz w:val="24"/>
          <w:szCs w:val="24"/>
        </w:rPr>
      </w:pPr>
      <w:r w:rsidRPr="002302F4">
        <w:rPr>
          <w:sz w:val="24"/>
          <w:szCs w:val="24"/>
        </w:rPr>
        <w:t>Selecting Forecasting Techniques</w:t>
      </w:r>
    </w:p>
    <w:p w:rsidR="00871554" w:rsidRPr="002302F4" w:rsidRDefault="00871554" w:rsidP="00871554">
      <w:pPr>
        <w:tabs>
          <w:tab w:val="left" w:pos="1440"/>
        </w:tabs>
        <w:ind w:left="1260"/>
        <w:jc w:val="both"/>
        <w:rPr>
          <w:sz w:val="24"/>
          <w:szCs w:val="24"/>
        </w:rPr>
      </w:pPr>
    </w:p>
    <w:p w:rsidR="00871554" w:rsidRPr="002302F4" w:rsidRDefault="00871554" w:rsidP="00871554">
      <w:pPr>
        <w:ind w:left="720" w:hanging="720"/>
        <w:rPr>
          <w:b/>
          <w:sz w:val="24"/>
          <w:szCs w:val="24"/>
        </w:rPr>
      </w:pPr>
      <w:r w:rsidRPr="002302F4">
        <w:rPr>
          <w:b/>
          <w:sz w:val="24"/>
          <w:szCs w:val="24"/>
        </w:rPr>
        <w:t xml:space="preserve">Unit–6: </w:t>
      </w:r>
      <w:r w:rsidRPr="002302F4">
        <w:rPr>
          <w:b/>
          <w:spacing w:val="-4"/>
          <w:sz w:val="24"/>
          <w:szCs w:val="24"/>
        </w:rPr>
        <w:t>Strategy Implementation: Workforce Utilization and Employment Practices</w:t>
      </w:r>
    </w:p>
    <w:p w:rsidR="00871554" w:rsidRPr="002302F4" w:rsidRDefault="00871554" w:rsidP="00871554">
      <w:pPr>
        <w:pStyle w:val="ListParagraph"/>
        <w:numPr>
          <w:ilvl w:val="1"/>
          <w:numId w:val="9"/>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Efficient Utilization of HR</w:t>
      </w:r>
    </w:p>
    <w:p w:rsidR="00871554" w:rsidRPr="002302F4" w:rsidRDefault="00871554" w:rsidP="00871554">
      <w:pPr>
        <w:pStyle w:val="ListParagraph"/>
        <w:numPr>
          <w:ilvl w:val="1"/>
          <w:numId w:val="9"/>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Dealing with Employee Shortages</w:t>
      </w:r>
    </w:p>
    <w:p w:rsidR="00871554" w:rsidRPr="002302F4" w:rsidRDefault="00871554" w:rsidP="00871554">
      <w:pPr>
        <w:pStyle w:val="ListParagraph"/>
        <w:numPr>
          <w:ilvl w:val="1"/>
          <w:numId w:val="9"/>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Selection of Employees</w:t>
      </w:r>
    </w:p>
    <w:p w:rsidR="00871554" w:rsidRPr="002302F4" w:rsidRDefault="00871554" w:rsidP="00871554">
      <w:pPr>
        <w:pStyle w:val="ListParagraph"/>
        <w:numPr>
          <w:ilvl w:val="1"/>
          <w:numId w:val="9"/>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Dealing with Employee Surplus</w:t>
      </w:r>
    </w:p>
    <w:p w:rsidR="00871554" w:rsidRPr="002302F4" w:rsidRDefault="00871554" w:rsidP="00871554">
      <w:pPr>
        <w:pStyle w:val="ListParagraph"/>
        <w:numPr>
          <w:ilvl w:val="1"/>
          <w:numId w:val="9"/>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Special Implementation Challenges</w:t>
      </w:r>
    </w:p>
    <w:p w:rsidR="00871554" w:rsidRPr="002302F4" w:rsidRDefault="00871554" w:rsidP="00871554">
      <w:pPr>
        <w:pStyle w:val="ListParagraph"/>
        <w:numPr>
          <w:ilvl w:val="2"/>
          <w:numId w:val="9"/>
        </w:numPr>
        <w:tabs>
          <w:tab w:val="left" w:pos="1890"/>
        </w:tabs>
        <w:spacing w:after="0" w:line="240" w:lineRule="auto"/>
        <w:ind w:hanging="900"/>
        <w:contextualSpacing w:val="0"/>
        <w:jc w:val="both"/>
        <w:rPr>
          <w:rFonts w:ascii="Times New Roman" w:hAnsi="Times New Roman"/>
          <w:sz w:val="24"/>
          <w:szCs w:val="24"/>
        </w:rPr>
      </w:pPr>
      <w:r w:rsidRPr="002302F4">
        <w:rPr>
          <w:rFonts w:ascii="Times New Roman" w:hAnsi="Times New Roman"/>
          <w:sz w:val="24"/>
          <w:szCs w:val="24"/>
        </w:rPr>
        <w:t>Career Path for Technical professionals</w:t>
      </w:r>
    </w:p>
    <w:p w:rsidR="00871554" w:rsidRPr="002302F4" w:rsidRDefault="00871554" w:rsidP="00871554">
      <w:pPr>
        <w:pStyle w:val="ListParagraph"/>
        <w:numPr>
          <w:ilvl w:val="2"/>
          <w:numId w:val="9"/>
        </w:numPr>
        <w:tabs>
          <w:tab w:val="left" w:pos="1890"/>
        </w:tabs>
        <w:spacing w:after="0" w:line="240" w:lineRule="auto"/>
        <w:ind w:hanging="900"/>
        <w:contextualSpacing w:val="0"/>
        <w:jc w:val="both"/>
        <w:rPr>
          <w:rFonts w:ascii="Times New Roman" w:hAnsi="Times New Roman"/>
          <w:sz w:val="24"/>
          <w:szCs w:val="24"/>
        </w:rPr>
      </w:pPr>
      <w:r w:rsidRPr="002302F4">
        <w:rPr>
          <w:rFonts w:ascii="Times New Roman" w:hAnsi="Times New Roman"/>
          <w:sz w:val="24"/>
          <w:szCs w:val="24"/>
        </w:rPr>
        <w:t>Dual Career Couples</w:t>
      </w:r>
    </w:p>
    <w:p w:rsidR="00871554" w:rsidRPr="002302F4" w:rsidRDefault="00871554" w:rsidP="00871554">
      <w:pPr>
        <w:tabs>
          <w:tab w:val="left" w:pos="1440"/>
        </w:tabs>
        <w:ind w:left="1260"/>
        <w:jc w:val="both"/>
        <w:rPr>
          <w:sz w:val="24"/>
          <w:szCs w:val="24"/>
        </w:rPr>
      </w:pPr>
    </w:p>
    <w:p w:rsidR="00871554" w:rsidRPr="002302F4" w:rsidRDefault="00871554" w:rsidP="00871554">
      <w:pPr>
        <w:jc w:val="both"/>
        <w:rPr>
          <w:b/>
          <w:sz w:val="24"/>
          <w:szCs w:val="24"/>
          <w:u w:val="single"/>
        </w:rPr>
      </w:pPr>
      <w:r w:rsidRPr="002302F4">
        <w:rPr>
          <w:b/>
          <w:sz w:val="24"/>
          <w:szCs w:val="24"/>
        </w:rPr>
        <w:t>Unit–7: Strategy Implementation: Reward and Development Systems</w:t>
      </w:r>
    </w:p>
    <w:p w:rsidR="00871554" w:rsidRPr="002302F4" w:rsidRDefault="00871554" w:rsidP="00871554">
      <w:pPr>
        <w:pStyle w:val="ListParagraph"/>
        <w:numPr>
          <w:ilvl w:val="1"/>
          <w:numId w:val="10"/>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Strategically Oriented Performance Management Systems</w:t>
      </w:r>
    </w:p>
    <w:p w:rsidR="00871554" w:rsidRPr="002302F4" w:rsidRDefault="00871554" w:rsidP="00871554">
      <w:pPr>
        <w:pStyle w:val="ListParagraph"/>
        <w:numPr>
          <w:ilvl w:val="1"/>
          <w:numId w:val="10"/>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Strategically Oriented Compensation Systems</w:t>
      </w:r>
    </w:p>
    <w:p w:rsidR="00871554" w:rsidRPr="002302F4" w:rsidRDefault="00871554" w:rsidP="00871554">
      <w:pPr>
        <w:pStyle w:val="ListParagraph"/>
        <w:numPr>
          <w:ilvl w:val="1"/>
          <w:numId w:val="10"/>
        </w:numPr>
        <w:spacing w:after="0" w:line="240" w:lineRule="auto"/>
        <w:contextualSpacing w:val="0"/>
        <w:jc w:val="both"/>
        <w:rPr>
          <w:rFonts w:ascii="Times New Roman" w:hAnsi="Times New Roman"/>
          <w:sz w:val="24"/>
          <w:szCs w:val="24"/>
        </w:rPr>
      </w:pPr>
      <w:r w:rsidRPr="002302F4">
        <w:rPr>
          <w:rFonts w:ascii="Times New Roman" w:hAnsi="Times New Roman"/>
          <w:sz w:val="24"/>
          <w:szCs w:val="24"/>
        </w:rPr>
        <w:t xml:space="preserve">   Employee Development</w:t>
      </w:r>
    </w:p>
    <w:p w:rsidR="00871554" w:rsidRPr="002302F4" w:rsidRDefault="00871554" w:rsidP="00871554">
      <w:pPr>
        <w:tabs>
          <w:tab w:val="left" w:pos="1440"/>
        </w:tabs>
        <w:jc w:val="both"/>
        <w:rPr>
          <w:sz w:val="24"/>
          <w:szCs w:val="24"/>
        </w:rPr>
      </w:pPr>
    </w:p>
    <w:p w:rsidR="00871554" w:rsidRPr="002302F4" w:rsidRDefault="00871554" w:rsidP="00871554">
      <w:pPr>
        <w:jc w:val="both"/>
        <w:rPr>
          <w:b/>
          <w:sz w:val="24"/>
          <w:szCs w:val="24"/>
          <w:u w:val="single"/>
        </w:rPr>
      </w:pPr>
      <w:r w:rsidRPr="002302F4">
        <w:rPr>
          <w:b/>
          <w:sz w:val="24"/>
          <w:szCs w:val="24"/>
        </w:rPr>
        <w:t>Unit–8: Performance Impact of HR Practices</w:t>
      </w:r>
    </w:p>
    <w:p w:rsidR="00871554" w:rsidRPr="002302F4" w:rsidRDefault="00871554" w:rsidP="00871554">
      <w:pPr>
        <w:pStyle w:val="ListParagraph"/>
        <w:numPr>
          <w:ilvl w:val="1"/>
          <w:numId w:val="11"/>
        </w:numPr>
        <w:tabs>
          <w:tab w:val="left" w:pos="1260"/>
          <w:tab w:val="left" w:pos="1350"/>
        </w:tabs>
        <w:spacing w:after="0" w:line="240" w:lineRule="auto"/>
        <w:ind w:hanging="900"/>
        <w:contextualSpacing w:val="0"/>
        <w:jc w:val="both"/>
        <w:rPr>
          <w:rFonts w:ascii="Times New Roman" w:hAnsi="Times New Roman"/>
          <w:sz w:val="24"/>
          <w:szCs w:val="24"/>
        </w:rPr>
      </w:pPr>
      <w:r w:rsidRPr="002302F4">
        <w:rPr>
          <w:rFonts w:ascii="Times New Roman" w:hAnsi="Times New Roman"/>
          <w:sz w:val="24"/>
          <w:szCs w:val="24"/>
        </w:rPr>
        <w:t>Individual High Performance Practices</w:t>
      </w:r>
    </w:p>
    <w:p w:rsidR="00871554" w:rsidRPr="002302F4" w:rsidRDefault="00871554" w:rsidP="00871554">
      <w:pPr>
        <w:pStyle w:val="ListParagraph"/>
        <w:numPr>
          <w:ilvl w:val="1"/>
          <w:numId w:val="11"/>
        </w:numPr>
        <w:tabs>
          <w:tab w:val="left" w:pos="1260"/>
          <w:tab w:val="left" w:pos="1350"/>
        </w:tabs>
        <w:spacing w:after="0" w:line="240" w:lineRule="auto"/>
        <w:ind w:hanging="900"/>
        <w:contextualSpacing w:val="0"/>
        <w:jc w:val="both"/>
        <w:rPr>
          <w:rFonts w:ascii="Times New Roman" w:hAnsi="Times New Roman"/>
          <w:sz w:val="24"/>
          <w:szCs w:val="24"/>
        </w:rPr>
      </w:pPr>
      <w:r w:rsidRPr="002302F4">
        <w:rPr>
          <w:rFonts w:ascii="Times New Roman" w:hAnsi="Times New Roman"/>
          <w:sz w:val="24"/>
          <w:szCs w:val="24"/>
        </w:rPr>
        <w:t>Lim</w:t>
      </w:r>
      <w:bookmarkStart w:id="0" w:name="_GoBack"/>
      <w:bookmarkEnd w:id="0"/>
      <w:r w:rsidRPr="002302F4">
        <w:rPr>
          <w:rFonts w:ascii="Times New Roman" w:hAnsi="Times New Roman"/>
          <w:sz w:val="24"/>
          <w:szCs w:val="24"/>
        </w:rPr>
        <w:t xml:space="preserve">itations of Individual Practices </w:t>
      </w:r>
    </w:p>
    <w:p w:rsidR="00871554" w:rsidRPr="002302F4" w:rsidRDefault="00871554" w:rsidP="00871554">
      <w:pPr>
        <w:pStyle w:val="ListParagraph"/>
        <w:numPr>
          <w:ilvl w:val="1"/>
          <w:numId w:val="11"/>
        </w:numPr>
        <w:tabs>
          <w:tab w:val="left" w:pos="1260"/>
          <w:tab w:val="left" w:pos="1350"/>
        </w:tabs>
        <w:spacing w:after="0" w:line="240" w:lineRule="auto"/>
        <w:ind w:hanging="900"/>
        <w:contextualSpacing w:val="0"/>
        <w:jc w:val="both"/>
        <w:rPr>
          <w:rFonts w:ascii="Times New Roman" w:hAnsi="Times New Roman"/>
          <w:sz w:val="24"/>
          <w:szCs w:val="24"/>
        </w:rPr>
      </w:pPr>
      <w:r w:rsidRPr="002302F4">
        <w:rPr>
          <w:rFonts w:ascii="Times New Roman" w:hAnsi="Times New Roman"/>
          <w:sz w:val="24"/>
          <w:szCs w:val="24"/>
        </w:rPr>
        <w:t>Evolution of Practices</w:t>
      </w:r>
    </w:p>
    <w:p w:rsidR="00871554" w:rsidRPr="002302F4" w:rsidRDefault="00871554" w:rsidP="00871554">
      <w:pPr>
        <w:pStyle w:val="ListParagraph"/>
        <w:numPr>
          <w:ilvl w:val="1"/>
          <w:numId w:val="11"/>
        </w:numPr>
        <w:tabs>
          <w:tab w:val="left" w:pos="1260"/>
          <w:tab w:val="left" w:pos="1350"/>
        </w:tabs>
        <w:spacing w:after="0" w:line="240" w:lineRule="auto"/>
        <w:ind w:hanging="900"/>
        <w:contextualSpacing w:val="0"/>
        <w:jc w:val="both"/>
        <w:rPr>
          <w:rFonts w:ascii="Times New Roman" w:hAnsi="Times New Roman"/>
          <w:sz w:val="24"/>
          <w:szCs w:val="24"/>
        </w:rPr>
      </w:pPr>
      <w:r w:rsidRPr="002302F4">
        <w:rPr>
          <w:rFonts w:ascii="Times New Roman" w:hAnsi="Times New Roman"/>
          <w:sz w:val="24"/>
          <w:szCs w:val="24"/>
        </w:rPr>
        <w:t>Systems of High Performance HR Practices</w:t>
      </w:r>
    </w:p>
    <w:p w:rsidR="00871554" w:rsidRPr="002302F4" w:rsidRDefault="00871554" w:rsidP="00871554">
      <w:pPr>
        <w:pStyle w:val="ListParagraph"/>
        <w:numPr>
          <w:ilvl w:val="1"/>
          <w:numId w:val="11"/>
        </w:numPr>
        <w:tabs>
          <w:tab w:val="left" w:pos="1260"/>
          <w:tab w:val="left" w:pos="1350"/>
        </w:tabs>
        <w:spacing w:after="0" w:line="240" w:lineRule="auto"/>
        <w:ind w:hanging="900"/>
        <w:contextualSpacing w:val="0"/>
        <w:jc w:val="both"/>
        <w:rPr>
          <w:rFonts w:ascii="Times New Roman" w:hAnsi="Times New Roman"/>
          <w:sz w:val="24"/>
          <w:szCs w:val="24"/>
        </w:rPr>
      </w:pPr>
      <w:r w:rsidRPr="002302F4">
        <w:rPr>
          <w:rFonts w:ascii="Times New Roman" w:hAnsi="Times New Roman"/>
          <w:sz w:val="24"/>
          <w:szCs w:val="24"/>
        </w:rPr>
        <w:t>Universal Practices Vs. Contingency Perspectives</w:t>
      </w:r>
    </w:p>
    <w:p w:rsidR="00871554" w:rsidRPr="002302F4" w:rsidRDefault="00871554" w:rsidP="00871554">
      <w:pPr>
        <w:pStyle w:val="ListParagraph"/>
        <w:spacing w:after="0" w:line="240" w:lineRule="auto"/>
        <w:ind w:left="1260"/>
        <w:contextualSpacing w:val="0"/>
        <w:jc w:val="both"/>
        <w:rPr>
          <w:rFonts w:ascii="Times New Roman" w:hAnsi="Times New Roman"/>
          <w:b/>
          <w:sz w:val="24"/>
          <w:szCs w:val="24"/>
        </w:rPr>
      </w:pPr>
    </w:p>
    <w:p w:rsidR="00871554" w:rsidRPr="002302F4" w:rsidRDefault="00871554" w:rsidP="00871554">
      <w:pPr>
        <w:jc w:val="both"/>
        <w:rPr>
          <w:b/>
          <w:sz w:val="24"/>
          <w:szCs w:val="24"/>
          <w:u w:val="single"/>
        </w:rPr>
      </w:pPr>
      <w:r w:rsidRPr="002302F4">
        <w:rPr>
          <w:b/>
          <w:sz w:val="24"/>
          <w:szCs w:val="24"/>
        </w:rPr>
        <w:t>Unit–9: Human Resource Evaluation</w:t>
      </w:r>
    </w:p>
    <w:p w:rsidR="00871554" w:rsidRPr="002302F4" w:rsidRDefault="00871554" w:rsidP="00871554">
      <w:pPr>
        <w:pStyle w:val="ListParagraph"/>
        <w:numPr>
          <w:ilvl w:val="1"/>
          <w:numId w:val="12"/>
        </w:numPr>
        <w:spacing w:after="0" w:line="240" w:lineRule="auto"/>
        <w:ind w:left="1260" w:hanging="540"/>
        <w:contextualSpacing w:val="0"/>
        <w:jc w:val="both"/>
        <w:rPr>
          <w:rFonts w:ascii="Times New Roman" w:hAnsi="Times New Roman"/>
          <w:sz w:val="24"/>
          <w:szCs w:val="24"/>
        </w:rPr>
      </w:pPr>
      <w:r w:rsidRPr="002302F4">
        <w:rPr>
          <w:rFonts w:ascii="Times New Roman" w:hAnsi="Times New Roman"/>
          <w:sz w:val="24"/>
          <w:szCs w:val="24"/>
        </w:rPr>
        <w:t>Overview of Evaluation</w:t>
      </w:r>
    </w:p>
    <w:p w:rsidR="00871554" w:rsidRPr="002302F4" w:rsidRDefault="00871554" w:rsidP="00871554">
      <w:pPr>
        <w:pStyle w:val="ListParagraph"/>
        <w:numPr>
          <w:ilvl w:val="1"/>
          <w:numId w:val="12"/>
        </w:numPr>
        <w:spacing w:after="0" w:line="240" w:lineRule="auto"/>
        <w:ind w:left="1260" w:hanging="540"/>
        <w:contextualSpacing w:val="0"/>
        <w:jc w:val="both"/>
        <w:rPr>
          <w:rFonts w:ascii="Times New Roman" w:hAnsi="Times New Roman"/>
          <w:sz w:val="24"/>
          <w:szCs w:val="24"/>
        </w:rPr>
      </w:pPr>
      <w:r w:rsidRPr="002302F4">
        <w:rPr>
          <w:rFonts w:ascii="Times New Roman" w:hAnsi="Times New Roman"/>
          <w:sz w:val="24"/>
          <w:szCs w:val="24"/>
        </w:rPr>
        <w:t xml:space="preserve">Approaches to Evaluation </w:t>
      </w:r>
    </w:p>
    <w:p w:rsidR="00871554" w:rsidRPr="002302F4" w:rsidRDefault="00871554" w:rsidP="00871554">
      <w:pPr>
        <w:pStyle w:val="ListParagraph"/>
        <w:numPr>
          <w:ilvl w:val="1"/>
          <w:numId w:val="12"/>
        </w:numPr>
        <w:spacing w:after="0" w:line="240" w:lineRule="auto"/>
        <w:ind w:left="1260" w:hanging="540"/>
        <w:contextualSpacing w:val="0"/>
        <w:jc w:val="both"/>
        <w:rPr>
          <w:rFonts w:ascii="Times New Roman" w:hAnsi="Times New Roman"/>
          <w:sz w:val="24"/>
          <w:szCs w:val="24"/>
        </w:rPr>
      </w:pPr>
      <w:r w:rsidRPr="002302F4">
        <w:rPr>
          <w:rFonts w:ascii="Times New Roman" w:hAnsi="Times New Roman"/>
          <w:sz w:val="24"/>
          <w:szCs w:val="24"/>
        </w:rPr>
        <w:t>Prevalence of Evaluation</w:t>
      </w:r>
    </w:p>
    <w:p w:rsidR="00871554" w:rsidRPr="002302F4" w:rsidRDefault="00871554" w:rsidP="00871554">
      <w:pPr>
        <w:pStyle w:val="ListParagraph"/>
        <w:numPr>
          <w:ilvl w:val="1"/>
          <w:numId w:val="12"/>
        </w:numPr>
        <w:spacing w:after="0" w:line="240" w:lineRule="auto"/>
        <w:ind w:left="1260" w:hanging="540"/>
        <w:contextualSpacing w:val="0"/>
        <w:jc w:val="both"/>
        <w:rPr>
          <w:rFonts w:ascii="Times New Roman" w:hAnsi="Times New Roman"/>
          <w:sz w:val="24"/>
          <w:szCs w:val="24"/>
        </w:rPr>
      </w:pPr>
      <w:r w:rsidRPr="002302F4">
        <w:rPr>
          <w:rFonts w:ascii="Times New Roman" w:hAnsi="Times New Roman"/>
          <w:sz w:val="24"/>
          <w:szCs w:val="24"/>
        </w:rPr>
        <w:t>Evaluating Strategic Contributions of Traditional Areas</w:t>
      </w:r>
    </w:p>
    <w:p w:rsidR="00871554" w:rsidRPr="002302F4" w:rsidRDefault="00871554" w:rsidP="00871554">
      <w:pPr>
        <w:jc w:val="both"/>
        <w:rPr>
          <w:rStyle w:val="Strong"/>
          <w:sz w:val="24"/>
          <w:szCs w:val="24"/>
          <w:lang w:val="en-GB"/>
        </w:rPr>
      </w:pPr>
    </w:p>
    <w:p w:rsidR="00871554" w:rsidRPr="002302F4" w:rsidRDefault="00871554" w:rsidP="00871554">
      <w:pPr>
        <w:jc w:val="both"/>
        <w:rPr>
          <w:b/>
          <w:bCs/>
          <w:sz w:val="24"/>
          <w:szCs w:val="24"/>
        </w:rPr>
      </w:pPr>
      <w:r w:rsidRPr="002302F4">
        <w:rPr>
          <w:b/>
          <w:bCs/>
          <w:sz w:val="24"/>
          <w:szCs w:val="24"/>
        </w:rPr>
        <w:t>Recommended Books:</w:t>
      </w:r>
    </w:p>
    <w:p w:rsidR="00871554" w:rsidRPr="00871554" w:rsidRDefault="00871554" w:rsidP="00871554">
      <w:pPr>
        <w:tabs>
          <w:tab w:val="left" w:pos="-90"/>
          <w:tab w:val="left" w:pos="540"/>
        </w:tabs>
        <w:ind w:left="540" w:hanging="540"/>
        <w:jc w:val="both"/>
        <w:rPr>
          <w:bCs/>
          <w:sz w:val="24"/>
          <w:szCs w:val="24"/>
          <w:lang w:val="en-GB"/>
        </w:rPr>
      </w:pPr>
      <w:r w:rsidRPr="00871554">
        <w:rPr>
          <w:sz w:val="24"/>
          <w:szCs w:val="24"/>
        </w:rPr>
        <w:t xml:space="preserve">Armstrong M., &amp; Baron A. </w:t>
      </w:r>
      <w:r w:rsidRPr="00871554">
        <w:rPr>
          <w:rStyle w:val="Strong"/>
          <w:b w:val="0"/>
          <w:sz w:val="24"/>
          <w:szCs w:val="24"/>
          <w:lang w:val="en-GB"/>
        </w:rPr>
        <w:t xml:space="preserve">(2002). </w:t>
      </w:r>
      <w:r w:rsidRPr="00871554">
        <w:rPr>
          <w:rStyle w:val="Strong"/>
          <w:b w:val="0"/>
          <w:i/>
          <w:sz w:val="24"/>
          <w:szCs w:val="24"/>
          <w:lang w:val="en-GB"/>
        </w:rPr>
        <w:t>Strategic Human Resource Management</w:t>
      </w:r>
      <w:r w:rsidRPr="00871554">
        <w:rPr>
          <w:sz w:val="24"/>
          <w:szCs w:val="24"/>
        </w:rPr>
        <w:t>,</w:t>
      </w:r>
      <w:r w:rsidR="00CE2634">
        <w:rPr>
          <w:sz w:val="24"/>
          <w:szCs w:val="24"/>
        </w:rPr>
        <w:t xml:space="preserve"> </w:t>
      </w:r>
      <w:r w:rsidRPr="00871554">
        <w:rPr>
          <w:i/>
          <w:sz w:val="24"/>
          <w:szCs w:val="24"/>
        </w:rPr>
        <w:t>The Key to Improve Business Performance.</w:t>
      </w:r>
      <w:r w:rsidRPr="00871554">
        <w:rPr>
          <w:rStyle w:val="Strong"/>
          <w:b w:val="0"/>
          <w:sz w:val="24"/>
          <w:szCs w:val="24"/>
          <w:lang w:val="en-GB"/>
        </w:rPr>
        <w:t xml:space="preserve"> London: CIPD</w:t>
      </w:r>
    </w:p>
    <w:p w:rsidR="00871554" w:rsidRPr="00871554" w:rsidRDefault="00871554" w:rsidP="00871554">
      <w:pPr>
        <w:tabs>
          <w:tab w:val="left" w:pos="-90"/>
          <w:tab w:val="left" w:pos="540"/>
        </w:tabs>
        <w:ind w:left="540" w:hanging="540"/>
        <w:jc w:val="both"/>
        <w:rPr>
          <w:sz w:val="24"/>
          <w:szCs w:val="24"/>
        </w:rPr>
      </w:pPr>
    </w:p>
    <w:p w:rsidR="00871554" w:rsidRPr="00871554" w:rsidRDefault="00871554" w:rsidP="00871554">
      <w:pPr>
        <w:tabs>
          <w:tab w:val="left" w:pos="-90"/>
          <w:tab w:val="left" w:pos="540"/>
        </w:tabs>
        <w:ind w:left="540" w:hanging="540"/>
        <w:jc w:val="both"/>
        <w:rPr>
          <w:sz w:val="24"/>
          <w:szCs w:val="24"/>
        </w:rPr>
      </w:pPr>
      <w:r w:rsidRPr="00871554">
        <w:rPr>
          <w:sz w:val="24"/>
          <w:szCs w:val="24"/>
        </w:rPr>
        <w:t xml:space="preserve">Armstrong M., &amp; Baron A. </w:t>
      </w:r>
      <w:r w:rsidRPr="00871554">
        <w:rPr>
          <w:rStyle w:val="Strong"/>
          <w:b w:val="0"/>
          <w:sz w:val="24"/>
          <w:szCs w:val="24"/>
          <w:lang w:val="en-GB"/>
        </w:rPr>
        <w:t xml:space="preserve">(2008). </w:t>
      </w:r>
      <w:r w:rsidRPr="00871554">
        <w:rPr>
          <w:rStyle w:val="Strong"/>
          <w:b w:val="0"/>
          <w:i/>
          <w:sz w:val="24"/>
          <w:szCs w:val="24"/>
          <w:lang w:val="en-GB"/>
        </w:rPr>
        <w:t>Strategic Human Resource Management</w:t>
      </w:r>
      <w:r w:rsidRPr="00871554">
        <w:rPr>
          <w:i/>
          <w:sz w:val="24"/>
          <w:szCs w:val="24"/>
        </w:rPr>
        <w:t xml:space="preserve">, a Guide to Action </w:t>
      </w:r>
      <w:r w:rsidRPr="00871554">
        <w:rPr>
          <w:sz w:val="24"/>
          <w:szCs w:val="24"/>
        </w:rPr>
        <w:t>(</w:t>
      </w:r>
      <w:r w:rsidRPr="00871554">
        <w:rPr>
          <w:rStyle w:val="Strong"/>
          <w:b w:val="0"/>
          <w:sz w:val="24"/>
          <w:szCs w:val="24"/>
          <w:lang w:val="en-GB"/>
        </w:rPr>
        <w:t>8</w:t>
      </w:r>
      <w:r w:rsidRPr="00871554">
        <w:rPr>
          <w:rStyle w:val="Strong"/>
          <w:b w:val="0"/>
          <w:sz w:val="24"/>
          <w:szCs w:val="24"/>
          <w:vertAlign w:val="superscript"/>
          <w:lang w:val="en-GB"/>
        </w:rPr>
        <w:t>th</w:t>
      </w:r>
      <w:r w:rsidRPr="00871554">
        <w:rPr>
          <w:rStyle w:val="Strong"/>
          <w:b w:val="0"/>
          <w:sz w:val="24"/>
          <w:szCs w:val="24"/>
          <w:lang w:val="en-GB"/>
        </w:rPr>
        <w:t xml:space="preserve"> ed.). USA: Kogan Page Ltd.</w:t>
      </w:r>
    </w:p>
    <w:p w:rsidR="00871554" w:rsidRPr="00871554" w:rsidRDefault="00871554" w:rsidP="00871554">
      <w:pPr>
        <w:ind w:left="540" w:hanging="540"/>
        <w:jc w:val="both"/>
        <w:rPr>
          <w:rStyle w:val="Strong"/>
          <w:b w:val="0"/>
          <w:sz w:val="24"/>
          <w:szCs w:val="24"/>
          <w:lang w:val="en-GB"/>
        </w:rPr>
      </w:pPr>
    </w:p>
    <w:p w:rsidR="00871554" w:rsidRPr="00871554" w:rsidRDefault="00871554" w:rsidP="00871554">
      <w:pPr>
        <w:ind w:left="540" w:hanging="540"/>
        <w:jc w:val="both"/>
        <w:rPr>
          <w:rStyle w:val="Strong"/>
          <w:b w:val="0"/>
          <w:sz w:val="24"/>
          <w:szCs w:val="24"/>
          <w:lang w:val="en-GB"/>
        </w:rPr>
      </w:pPr>
      <w:r w:rsidRPr="00871554">
        <w:rPr>
          <w:rStyle w:val="Strong"/>
          <w:b w:val="0"/>
          <w:sz w:val="24"/>
          <w:szCs w:val="24"/>
          <w:lang w:val="en-GB"/>
        </w:rPr>
        <w:t>Greer C. R. (2008).</w:t>
      </w:r>
      <w:r w:rsidR="00CE2634">
        <w:rPr>
          <w:rStyle w:val="Strong"/>
          <w:b w:val="0"/>
          <w:sz w:val="24"/>
          <w:szCs w:val="24"/>
          <w:lang w:val="en-GB"/>
        </w:rPr>
        <w:t xml:space="preserve"> </w:t>
      </w:r>
      <w:r w:rsidRPr="00871554">
        <w:rPr>
          <w:rStyle w:val="Strong"/>
          <w:b w:val="0"/>
          <w:i/>
          <w:sz w:val="24"/>
          <w:szCs w:val="24"/>
          <w:lang w:val="en-GB"/>
        </w:rPr>
        <w:t>Strategic Human Resource Management, a General Managerial Approach</w:t>
      </w:r>
      <w:r w:rsidRPr="00871554">
        <w:rPr>
          <w:rStyle w:val="Strong"/>
          <w:b w:val="0"/>
          <w:sz w:val="24"/>
          <w:szCs w:val="24"/>
          <w:lang w:val="en-GB"/>
        </w:rPr>
        <w:t xml:space="preserve"> (2</w:t>
      </w:r>
      <w:r w:rsidRPr="00871554">
        <w:rPr>
          <w:rStyle w:val="Strong"/>
          <w:b w:val="0"/>
          <w:sz w:val="24"/>
          <w:szCs w:val="24"/>
          <w:vertAlign w:val="superscript"/>
          <w:lang w:val="en-GB"/>
        </w:rPr>
        <w:t>nd</w:t>
      </w:r>
      <w:r w:rsidRPr="00871554">
        <w:rPr>
          <w:rStyle w:val="Strong"/>
          <w:b w:val="0"/>
          <w:sz w:val="24"/>
          <w:szCs w:val="24"/>
          <w:lang w:val="en-GB"/>
        </w:rPr>
        <w:t xml:space="preserve"> ed.).</w:t>
      </w:r>
      <w:r w:rsidR="00CE2634">
        <w:rPr>
          <w:rStyle w:val="Strong"/>
          <w:b w:val="0"/>
          <w:sz w:val="24"/>
          <w:szCs w:val="24"/>
          <w:lang w:val="en-GB"/>
        </w:rPr>
        <w:t xml:space="preserve"> </w:t>
      </w:r>
      <w:r w:rsidRPr="00871554">
        <w:rPr>
          <w:rStyle w:val="Strong"/>
          <w:b w:val="0"/>
          <w:sz w:val="24"/>
          <w:szCs w:val="24"/>
          <w:lang w:val="en-GB"/>
        </w:rPr>
        <w:t>Delhi: Dowling Kindersley.</w:t>
      </w:r>
    </w:p>
    <w:p w:rsidR="00871554" w:rsidRDefault="00871554" w:rsidP="00871554">
      <w:pPr>
        <w:ind w:left="547" w:hanging="547"/>
        <w:jc w:val="center"/>
        <w:rPr>
          <w:rStyle w:val="Strong"/>
          <w:b w:val="0"/>
          <w:sz w:val="24"/>
          <w:szCs w:val="24"/>
          <w:lang w:val="en-GB"/>
        </w:rPr>
      </w:pPr>
    </w:p>
    <w:p w:rsidR="00C27C1E" w:rsidRPr="0065612B" w:rsidRDefault="001213AC" w:rsidP="0065612B">
      <w:pPr>
        <w:tabs>
          <w:tab w:val="right" w:pos="7920"/>
        </w:tabs>
        <w:spacing w:before="80"/>
        <w:jc w:val="center"/>
        <w:rPr>
          <w:b/>
          <w:i/>
          <w:iCs/>
          <w:sz w:val="16"/>
          <w:szCs w:val="16"/>
        </w:rPr>
      </w:pPr>
      <w:r>
        <w:rPr>
          <w:rFonts w:ascii="Wingdings" w:hAnsi="Wingdings"/>
        </w:rPr>
        <w:t></w:t>
      </w:r>
      <w:r>
        <w:rPr>
          <w:rFonts w:ascii="Wingdings" w:hAnsi="Wingdings"/>
        </w:rPr>
        <w:t></w:t>
      </w:r>
      <w:r>
        <w:rPr>
          <w:rFonts w:ascii="Wingdings" w:hAnsi="Wingdings"/>
        </w:rPr>
        <w:t></w:t>
      </w:r>
    </w:p>
    <w:sectPr w:rsidR="00C27C1E" w:rsidRPr="0065612B" w:rsidSect="00871554">
      <w:footerReference w:type="default" r:id="rId8"/>
      <w:pgSz w:w="12240" w:h="15840" w:code="1"/>
      <w:pgMar w:top="2160" w:right="2160" w:bottom="2160" w:left="2160" w:header="0" w:footer="144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68F" w:rsidRDefault="0014668F">
      <w:r>
        <w:separator/>
      </w:r>
    </w:p>
  </w:endnote>
  <w:endnote w:type="continuationSeparator" w:id="1">
    <w:p w:rsidR="0014668F" w:rsidRDefault="00146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68F" w:rsidRPr="00ED6328" w:rsidRDefault="0019425F">
    <w:pPr>
      <w:pStyle w:val="Footer"/>
      <w:jc w:val="center"/>
      <w:rPr>
        <w:sz w:val="24"/>
      </w:rPr>
    </w:pPr>
    <w:r w:rsidRPr="00ED6328">
      <w:rPr>
        <w:sz w:val="24"/>
      </w:rPr>
      <w:fldChar w:fldCharType="begin"/>
    </w:r>
    <w:r w:rsidR="00D83F8F" w:rsidRPr="00ED6328">
      <w:rPr>
        <w:sz w:val="24"/>
      </w:rPr>
      <w:instrText xml:space="preserve"> PAGE   \* MERGEFORMAT </w:instrText>
    </w:r>
    <w:r w:rsidRPr="00ED6328">
      <w:rPr>
        <w:sz w:val="24"/>
      </w:rPr>
      <w:fldChar w:fldCharType="separate"/>
    </w:r>
    <w:r w:rsidR="00D90135">
      <w:rPr>
        <w:noProof/>
        <w:sz w:val="24"/>
      </w:rPr>
      <w:t>2</w:t>
    </w:r>
    <w:r w:rsidRPr="00ED6328">
      <w:rPr>
        <w:sz w:val="24"/>
      </w:rPr>
      <w:fldChar w:fldCharType="end"/>
    </w:r>
  </w:p>
  <w:p w:rsidR="0014668F" w:rsidRDefault="001466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68F" w:rsidRDefault="0014668F">
      <w:r>
        <w:separator/>
      </w:r>
    </w:p>
  </w:footnote>
  <w:footnote w:type="continuationSeparator" w:id="1">
    <w:p w:rsidR="0014668F" w:rsidRDefault="00146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5B6F60"/>
    <w:multiLevelType w:val="multilevel"/>
    <w:tmpl w:val="0136D3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E2F52E1"/>
    <w:multiLevelType w:val="multilevel"/>
    <w:tmpl w:val="ABA4521A"/>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
    <w:nsid w:val="16BC5806"/>
    <w:multiLevelType w:val="hybridMultilevel"/>
    <w:tmpl w:val="42D68A6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9440121"/>
    <w:multiLevelType w:val="multilevel"/>
    <w:tmpl w:val="210084E8"/>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nsid w:val="1BE00EA4"/>
    <w:multiLevelType w:val="multilevel"/>
    <w:tmpl w:val="A95002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E432DEB"/>
    <w:multiLevelType w:val="multilevel"/>
    <w:tmpl w:val="8062CDB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41F7BB3"/>
    <w:multiLevelType w:val="hybridMultilevel"/>
    <w:tmpl w:val="B54A51A8"/>
    <w:lvl w:ilvl="0" w:tplc="36D4BAF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1D574E"/>
    <w:multiLevelType w:val="hybridMultilevel"/>
    <w:tmpl w:val="22FEC7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DB1D55"/>
    <w:multiLevelType w:val="multilevel"/>
    <w:tmpl w:val="2AECF31C"/>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5983444"/>
    <w:multiLevelType w:val="multilevel"/>
    <w:tmpl w:val="3C980008"/>
    <w:lvl w:ilvl="0">
      <w:start w:val="1"/>
      <w:numFmt w:val="decimal"/>
      <w:lvlText w:val="%1."/>
      <w:lvlJc w:val="left"/>
      <w:pPr>
        <w:tabs>
          <w:tab w:val="num" w:pos="1440"/>
        </w:tabs>
        <w:ind w:left="1440" w:hanging="720"/>
      </w:pPr>
      <w:rPr>
        <w:rFonts w:hint="default"/>
      </w:rPr>
    </w:lvl>
    <w:lvl w:ilvl="1">
      <w:start w:val="33"/>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6120"/>
        </w:tabs>
        <w:ind w:left="6120" w:hanging="1080"/>
      </w:pPr>
      <w:rPr>
        <w:rFonts w:hint="default"/>
      </w:rPr>
    </w:lvl>
    <w:lvl w:ilvl="4">
      <w:start w:val="1"/>
      <w:numFmt w:val="decimal"/>
      <w:isLgl/>
      <w:lvlText w:val="%1.%2.%3.%4.%5."/>
      <w:lvlJc w:val="left"/>
      <w:pPr>
        <w:tabs>
          <w:tab w:val="num" w:pos="7560"/>
        </w:tabs>
        <w:ind w:left="7560" w:hanging="1080"/>
      </w:pPr>
      <w:rPr>
        <w:rFonts w:hint="default"/>
      </w:rPr>
    </w:lvl>
    <w:lvl w:ilvl="5">
      <w:start w:val="1"/>
      <w:numFmt w:val="decimal"/>
      <w:isLgl/>
      <w:lvlText w:val="%1.%2.%3.%4.%5.%6."/>
      <w:lvlJc w:val="left"/>
      <w:pPr>
        <w:tabs>
          <w:tab w:val="num" w:pos="9360"/>
        </w:tabs>
        <w:ind w:left="9360" w:hanging="1440"/>
      </w:pPr>
      <w:rPr>
        <w:rFonts w:hint="default"/>
      </w:rPr>
    </w:lvl>
    <w:lvl w:ilvl="6">
      <w:start w:val="1"/>
      <w:numFmt w:val="decimal"/>
      <w:isLgl/>
      <w:lvlText w:val="%1.%2.%3.%4.%5.%6.%7."/>
      <w:lvlJc w:val="left"/>
      <w:pPr>
        <w:tabs>
          <w:tab w:val="num" w:pos="10800"/>
        </w:tabs>
        <w:ind w:left="10800" w:hanging="1440"/>
      </w:pPr>
      <w:rPr>
        <w:rFonts w:hint="default"/>
      </w:rPr>
    </w:lvl>
    <w:lvl w:ilvl="7">
      <w:start w:val="1"/>
      <w:numFmt w:val="decimal"/>
      <w:isLgl/>
      <w:lvlText w:val="%1.%2.%3.%4.%5.%6.%7.%8."/>
      <w:lvlJc w:val="left"/>
      <w:pPr>
        <w:tabs>
          <w:tab w:val="num" w:pos="12600"/>
        </w:tabs>
        <w:ind w:left="12600" w:hanging="1800"/>
      </w:pPr>
      <w:rPr>
        <w:rFonts w:hint="default"/>
      </w:rPr>
    </w:lvl>
    <w:lvl w:ilvl="8">
      <w:start w:val="1"/>
      <w:numFmt w:val="decimal"/>
      <w:isLgl/>
      <w:lvlText w:val="%1.%2.%3.%4.%5.%6.%7.%8.%9."/>
      <w:lvlJc w:val="left"/>
      <w:pPr>
        <w:tabs>
          <w:tab w:val="num" w:pos="14400"/>
        </w:tabs>
        <w:ind w:left="14400" w:hanging="2160"/>
      </w:pPr>
      <w:rPr>
        <w:rFonts w:hint="default"/>
      </w:rPr>
    </w:lvl>
  </w:abstractNum>
  <w:abstractNum w:abstractNumId="11">
    <w:nsid w:val="3F8A4957"/>
    <w:multiLevelType w:val="hybridMultilevel"/>
    <w:tmpl w:val="974CC1C2"/>
    <w:lvl w:ilvl="0" w:tplc="73C26E14">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4CDE37D3"/>
    <w:multiLevelType w:val="hybridMultilevel"/>
    <w:tmpl w:val="D0CA7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056FA1"/>
    <w:multiLevelType w:val="hybridMultilevel"/>
    <w:tmpl w:val="82D6E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DA14A1"/>
    <w:multiLevelType w:val="multilevel"/>
    <w:tmpl w:val="552A90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706937E0"/>
    <w:multiLevelType w:val="multilevel"/>
    <w:tmpl w:val="7E74C9E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75E0653A"/>
    <w:multiLevelType w:val="hybridMultilevel"/>
    <w:tmpl w:val="D4E63C56"/>
    <w:lvl w:ilvl="0" w:tplc="04090017">
      <w:start w:val="1"/>
      <w:numFmt w:val="lowerLetter"/>
      <w:lvlText w:val="%1)"/>
      <w:lvlJc w:val="left"/>
      <w:pPr>
        <w:tabs>
          <w:tab w:val="num" w:pos="720"/>
        </w:tabs>
        <w:ind w:left="720" w:hanging="360"/>
      </w:pPr>
    </w:lvl>
    <w:lvl w:ilvl="1" w:tplc="1D92C30C">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A3818E0"/>
    <w:multiLevelType w:val="multilevel"/>
    <w:tmpl w:val="FACE5A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FC202DB"/>
    <w:multiLevelType w:val="hybridMultilevel"/>
    <w:tmpl w:val="7F9AA7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2"/>
  </w:num>
  <w:num w:numId="4">
    <w:abstractNumId w:val="5"/>
  </w:num>
  <w:num w:numId="5">
    <w:abstractNumId w:val="15"/>
  </w:num>
  <w:num w:numId="6">
    <w:abstractNumId w:val="14"/>
  </w:num>
  <w:num w:numId="7">
    <w:abstractNumId w:val="17"/>
  </w:num>
  <w:num w:numId="8">
    <w:abstractNumId w:val="9"/>
  </w:num>
  <w:num w:numId="9">
    <w:abstractNumId w:val="1"/>
  </w:num>
  <w:num w:numId="10">
    <w:abstractNumId w:val="4"/>
  </w:num>
  <w:num w:numId="11">
    <w:abstractNumId w:val="2"/>
  </w:num>
  <w:num w:numId="12">
    <w:abstractNumId w:val="6"/>
  </w:num>
  <w:num w:numId="13">
    <w:abstractNumId w:val="16"/>
  </w:num>
  <w:num w:numId="14">
    <w:abstractNumId w:val="13"/>
  </w:num>
  <w:num w:numId="15">
    <w:abstractNumId w:val="7"/>
  </w:num>
  <w:num w:numId="16">
    <w:abstractNumId w:val="8"/>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1554"/>
    <w:rsid w:val="00000B60"/>
    <w:rsid w:val="00013046"/>
    <w:rsid w:val="000D7411"/>
    <w:rsid w:val="0010512E"/>
    <w:rsid w:val="001213AC"/>
    <w:rsid w:val="00125F55"/>
    <w:rsid w:val="0014668F"/>
    <w:rsid w:val="00166443"/>
    <w:rsid w:val="0019425F"/>
    <w:rsid w:val="002422D7"/>
    <w:rsid w:val="002E515B"/>
    <w:rsid w:val="002E5317"/>
    <w:rsid w:val="002E6E8C"/>
    <w:rsid w:val="00364565"/>
    <w:rsid w:val="003648AD"/>
    <w:rsid w:val="0038769E"/>
    <w:rsid w:val="003C785E"/>
    <w:rsid w:val="003D37CD"/>
    <w:rsid w:val="004002A4"/>
    <w:rsid w:val="0044268F"/>
    <w:rsid w:val="004619C5"/>
    <w:rsid w:val="005717A4"/>
    <w:rsid w:val="00587FB2"/>
    <w:rsid w:val="005E65CC"/>
    <w:rsid w:val="0065612B"/>
    <w:rsid w:val="006B5016"/>
    <w:rsid w:val="006D5D76"/>
    <w:rsid w:val="00791828"/>
    <w:rsid w:val="00797FE6"/>
    <w:rsid w:val="007E32FE"/>
    <w:rsid w:val="00871554"/>
    <w:rsid w:val="00927DBC"/>
    <w:rsid w:val="009345A1"/>
    <w:rsid w:val="009A7118"/>
    <w:rsid w:val="009C7A99"/>
    <w:rsid w:val="009E4361"/>
    <w:rsid w:val="00A902CB"/>
    <w:rsid w:val="00AB2EFE"/>
    <w:rsid w:val="00B02FD7"/>
    <w:rsid w:val="00B96283"/>
    <w:rsid w:val="00BB7811"/>
    <w:rsid w:val="00BE6E6B"/>
    <w:rsid w:val="00C27C1E"/>
    <w:rsid w:val="00C35631"/>
    <w:rsid w:val="00CE2634"/>
    <w:rsid w:val="00D401E0"/>
    <w:rsid w:val="00D4209C"/>
    <w:rsid w:val="00D83F8F"/>
    <w:rsid w:val="00D90135"/>
    <w:rsid w:val="00EA6463"/>
    <w:rsid w:val="00F11CBD"/>
    <w:rsid w:val="00F92756"/>
    <w:rsid w:val="00FE0D35"/>
    <w:rsid w:val="00FE27FD"/>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554"/>
    <w:rPr>
      <w:rFonts w:ascii="Times New Roman" w:eastAsia="Times New Roman" w:hAnsi="Times New Roman" w:cs="Times New Roman"/>
    </w:rPr>
  </w:style>
  <w:style w:type="paragraph" w:styleId="Heading1">
    <w:name w:val="heading 1"/>
    <w:basedOn w:val="Normal"/>
    <w:next w:val="Normal"/>
    <w:link w:val="Heading1Char"/>
    <w:qFormat/>
    <w:rsid w:val="00871554"/>
    <w:pPr>
      <w:keepNext/>
      <w:outlineLvl w:val="0"/>
    </w:pPr>
    <w:rPr>
      <w:sz w:val="24"/>
    </w:rPr>
  </w:style>
  <w:style w:type="paragraph" w:styleId="Heading2">
    <w:name w:val="heading 2"/>
    <w:basedOn w:val="Normal"/>
    <w:next w:val="Normal"/>
    <w:link w:val="Heading2Char"/>
    <w:uiPriority w:val="9"/>
    <w:unhideWhenUsed/>
    <w:qFormat/>
    <w:rsid w:val="0087155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7155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1554"/>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87155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871554"/>
    <w:rPr>
      <w:rFonts w:ascii="Cambria" w:eastAsia="Times New Roman" w:hAnsi="Cambria" w:cs="Times New Roman"/>
      <w:b/>
      <w:bCs/>
      <w:sz w:val="26"/>
      <w:szCs w:val="26"/>
    </w:rPr>
  </w:style>
  <w:style w:type="paragraph" w:styleId="Title">
    <w:name w:val="Title"/>
    <w:basedOn w:val="Normal"/>
    <w:link w:val="TitleChar"/>
    <w:qFormat/>
    <w:rsid w:val="00871554"/>
    <w:pPr>
      <w:jc w:val="center"/>
    </w:pPr>
    <w:rPr>
      <w:b/>
      <w:sz w:val="24"/>
    </w:rPr>
  </w:style>
  <w:style w:type="character" w:customStyle="1" w:styleId="TitleChar">
    <w:name w:val="Title Char"/>
    <w:basedOn w:val="DefaultParagraphFont"/>
    <w:link w:val="Title"/>
    <w:rsid w:val="00871554"/>
    <w:rPr>
      <w:rFonts w:ascii="Times New Roman" w:eastAsia="Times New Roman" w:hAnsi="Times New Roman" w:cs="Times New Roman"/>
      <w:b/>
      <w:sz w:val="24"/>
      <w:szCs w:val="20"/>
    </w:rPr>
  </w:style>
  <w:style w:type="paragraph" w:styleId="BodyTextIndent">
    <w:name w:val="Body Text Indent"/>
    <w:basedOn w:val="Normal"/>
    <w:link w:val="BodyTextIndentChar"/>
    <w:rsid w:val="00871554"/>
    <w:pPr>
      <w:ind w:left="720" w:hanging="720"/>
      <w:jc w:val="both"/>
    </w:pPr>
    <w:rPr>
      <w:sz w:val="24"/>
      <w:szCs w:val="24"/>
      <w:lang w:val="en-GB"/>
    </w:rPr>
  </w:style>
  <w:style w:type="character" w:customStyle="1" w:styleId="BodyTextIndentChar">
    <w:name w:val="Body Text Indent Char"/>
    <w:basedOn w:val="DefaultParagraphFont"/>
    <w:link w:val="BodyTextIndent"/>
    <w:rsid w:val="00871554"/>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71554"/>
    <w:pPr>
      <w:tabs>
        <w:tab w:val="center" w:pos="4320"/>
        <w:tab w:val="right" w:pos="8640"/>
      </w:tabs>
    </w:pPr>
    <w:rPr>
      <w:lang w:val="en-GB"/>
    </w:rPr>
  </w:style>
  <w:style w:type="character" w:customStyle="1" w:styleId="FooterChar">
    <w:name w:val="Footer Char"/>
    <w:basedOn w:val="DefaultParagraphFont"/>
    <w:link w:val="Footer"/>
    <w:uiPriority w:val="99"/>
    <w:rsid w:val="00871554"/>
    <w:rPr>
      <w:rFonts w:ascii="Times New Roman" w:eastAsia="Times New Roman" w:hAnsi="Times New Roman" w:cs="Times New Roman"/>
      <w:sz w:val="20"/>
      <w:szCs w:val="20"/>
      <w:lang w:val="en-GB"/>
    </w:rPr>
  </w:style>
  <w:style w:type="paragraph" w:styleId="BodyText2">
    <w:name w:val="Body Text 2"/>
    <w:basedOn w:val="Normal"/>
    <w:link w:val="BodyText2Char"/>
    <w:rsid w:val="00871554"/>
    <w:pPr>
      <w:tabs>
        <w:tab w:val="left" w:pos="-1440"/>
        <w:tab w:val="left" w:pos="720"/>
        <w:tab w:val="left" w:pos="1440"/>
        <w:tab w:val="left" w:pos="1800"/>
        <w:tab w:val="left" w:pos="2340"/>
      </w:tabs>
      <w:spacing w:line="240" w:lineRule="exact"/>
    </w:pPr>
    <w:rPr>
      <w:sz w:val="22"/>
      <w:lang w:val="en-GB"/>
    </w:rPr>
  </w:style>
  <w:style w:type="character" w:customStyle="1" w:styleId="BodyText2Char">
    <w:name w:val="Body Text 2 Char"/>
    <w:basedOn w:val="DefaultParagraphFont"/>
    <w:link w:val="BodyText2"/>
    <w:rsid w:val="00871554"/>
    <w:rPr>
      <w:rFonts w:ascii="Times New Roman" w:eastAsia="Times New Roman" w:hAnsi="Times New Roman" w:cs="Times New Roman"/>
      <w:szCs w:val="20"/>
      <w:lang w:val="en-GB"/>
    </w:rPr>
  </w:style>
  <w:style w:type="paragraph" w:styleId="ListParagraph">
    <w:name w:val="List Paragraph"/>
    <w:basedOn w:val="Normal"/>
    <w:uiPriority w:val="34"/>
    <w:qFormat/>
    <w:rsid w:val="00871554"/>
    <w:pPr>
      <w:spacing w:after="200" w:line="276" w:lineRule="auto"/>
      <w:ind w:left="720"/>
      <w:contextualSpacing/>
    </w:pPr>
    <w:rPr>
      <w:rFonts w:ascii="Calibri" w:eastAsia="Calibri" w:hAnsi="Calibri"/>
      <w:sz w:val="22"/>
      <w:szCs w:val="22"/>
    </w:rPr>
  </w:style>
  <w:style w:type="character" w:styleId="Strong">
    <w:name w:val="Strong"/>
    <w:uiPriority w:val="22"/>
    <w:qFormat/>
    <w:rsid w:val="00871554"/>
    <w:rPr>
      <w:b/>
      <w:bCs/>
    </w:rPr>
  </w:style>
  <w:style w:type="paragraph" w:styleId="BodyText">
    <w:name w:val="Body Text"/>
    <w:basedOn w:val="Normal"/>
    <w:link w:val="BodyTextChar"/>
    <w:uiPriority w:val="99"/>
    <w:semiHidden/>
    <w:unhideWhenUsed/>
    <w:rsid w:val="00871554"/>
    <w:pPr>
      <w:spacing w:after="120"/>
    </w:pPr>
  </w:style>
  <w:style w:type="character" w:customStyle="1" w:styleId="BodyTextChar">
    <w:name w:val="Body Text Char"/>
    <w:basedOn w:val="DefaultParagraphFont"/>
    <w:link w:val="BodyText"/>
    <w:uiPriority w:val="99"/>
    <w:semiHidden/>
    <w:rsid w:val="0087155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E2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634"/>
    <w:rPr>
      <w:rFonts w:ascii="Segoe UI" w:eastAsia="Times New Roman" w:hAnsi="Segoe UI" w:cs="Segoe UI"/>
      <w:sz w:val="18"/>
      <w:szCs w:val="18"/>
    </w:rPr>
  </w:style>
  <w:style w:type="character" w:customStyle="1" w:styleId="CharacterStyle1">
    <w:name w:val="Character Style 1"/>
    <w:uiPriority w:val="99"/>
    <w:rsid w:val="004619C5"/>
    <w:rPr>
      <w:sz w:val="20"/>
      <w:szCs w:val="20"/>
    </w:rPr>
  </w:style>
  <w:style w:type="paragraph" w:styleId="CommentText">
    <w:name w:val="annotation text"/>
    <w:basedOn w:val="Normal"/>
    <w:link w:val="CommentTextChar"/>
    <w:uiPriority w:val="99"/>
    <w:semiHidden/>
    <w:unhideWhenUsed/>
    <w:rsid w:val="00FE27FD"/>
  </w:style>
  <w:style w:type="character" w:customStyle="1" w:styleId="CommentTextChar">
    <w:name w:val="Comment Text Char"/>
    <w:basedOn w:val="DefaultParagraphFont"/>
    <w:link w:val="CommentText"/>
    <w:uiPriority w:val="99"/>
    <w:semiHidden/>
    <w:rsid w:val="00FE27FD"/>
    <w:rPr>
      <w:rFonts w:ascii="Times New Roman" w:eastAsia="Times New Roman" w:hAnsi="Times New Roman" w:cs="Times New Roman"/>
      <w:sz w:val="20"/>
      <w:szCs w:val="20"/>
    </w:rPr>
  </w:style>
  <w:style w:type="character" w:styleId="CommentReference">
    <w:name w:val="annotation reference"/>
    <w:uiPriority w:val="99"/>
    <w:semiHidden/>
    <w:unhideWhenUsed/>
    <w:rsid w:val="00FE27FD"/>
    <w:rPr>
      <w:sz w:val="16"/>
      <w:szCs w:val="16"/>
    </w:rPr>
  </w:style>
</w:styles>
</file>

<file path=word/webSettings.xml><?xml version="1.0" encoding="utf-8"?>
<w:webSettings xmlns:r="http://schemas.openxmlformats.org/officeDocument/2006/relationships" xmlns:w="http://schemas.openxmlformats.org/wordprocessingml/2006/main">
  <w:divs>
    <w:div w:id="15696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Usman</cp:lastModifiedBy>
  <cp:revision>2</cp:revision>
  <cp:lastPrinted>2023-09-25T07:02:00Z</cp:lastPrinted>
  <dcterms:created xsi:type="dcterms:W3CDTF">2025-05-02T15:17:00Z</dcterms:created>
  <dcterms:modified xsi:type="dcterms:W3CDTF">2025-05-02T15:17:00Z</dcterms:modified>
</cp:coreProperties>
</file>