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A86731" w:rsidRDefault="009462FD" w:rsidP="009462FD">
      <w:pPr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t>ALLAMA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IQBAL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OPEN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UNIVERSITY, ISLAMABAD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color w:val="000000"/>
          <w:sz w:val="8"/>
          <w:szCs w:val="14"/>
        </w:rPr>
      </w:pPr>
      <w:r w:rsidRPr="00A86731">
        <w:rPr>
          <w:b/>
          <w:color w:val="000000"/>
          <w:sz w:val="28"/>
        </w:rPr>
        <w:t>(</w:t>
      </w:r>
      <w:r w:rsidR="0004472D" w:rsidRPr="00A86731">
        <w:rPr>
          <w:b/>
          <w:color w:val="000000"/>
          <w:sz w:val="28"/>
        </w:rPr>
        <w:t xml:space="preserve">Department of </w:t>
      </w:r>
      <w:r w:rsidR="00863624" w:rsidRPr="00A86731">
        <w:rPr>
          <w:b/>
          <w:color w:val="000000"/>
          <w:sz w:val="28"/>
        </w:rPr>
        <w:t>Business Administration</w:t>
      </w:r>
      <w:r w:rsidRPr="00A86731">
        <w:rPr>
          <w:b/>
          <w:color w:val="000000"/>
          <w:sz w:val="28"/>
        </w:rPr>
        <w:t>)</w:t>
      </w:r>
    </w:p>
    <w:p w:rsidR="009462FD" w:rsidRPr="00A86731" w:rsidRDefault="00D33206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D33206">
        <w:rPr>
          <w:noProof/>
          <w:color w:val="000000"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A86731">
        <w:rPr>
          <w:b/>
          <w:color w:val="000000"/>
          <w:sz w:val="28"/>
          <w:szCs w:val="22"/>
        </w:rPr>
        <w:t>WARNING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SUBMITTING ASSIGNMENT(S) BORROWED OR STOLEN FROM OTHER(S) AS ONE’S OWN WILL BE PENALIZED AS DEFINED IN “AIOU PLAGIARISM POLICY”.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4"/>
          <w:szCs w:val="22"/>
        </w:rPr>
      </w:pPr>
    </w:p>
    <w:p w:rsidR="00486A75" w:rsidRPr="00C46513" w:rsidRDefault="00C46513" w:rsidP="00486A7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C46513">
        <w:rPr>
          <w:b/>
        </w:rPr>
        <w:t>Course: Financial Management (8422, 5040)</w:t>
      </w:r>
      <w:r w:rsidR="00486A75" w:rsidRPr="00C46513">
        <w:rPr>
          <w:b/>
          <w:color w:val="000000"/>
        </w:rPr>
        <w:tab/>
        <w:t>Semester: Spring, 2025</w:t>
      </w:r>
    </w:p>
    <w:p w:rsidR="00486A75" w:rsidRPr="00C46513" w:rsidRDefault="00FA10B0" w:rsidP="00486A75">
      <w:pPr>
        <w:tabs>
          <w:tab w:val="left" w:pos="540"/>
          <w:tab w:val="right" w:pos="7920"/>
        </w:tabs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C46513" w:rsidRPr="00C46513">
        <w:rPr>
          <w:b/>
        </w:rPr>
        <w:t xml:space="preserve"> Level:   M. Com/BBA</w:t>
      </w:r>
      <w:r w:rsidR="00036218" w:rsidRPr="00C46513">
        <w:rPr>
          <w:b/>
          <w:color w:val="000000"/>
        </w:rPr>
        <w:t>)</w:t>
      </w: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10"/>
          <w:szCs w:val="22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Cs w:val="22"/>
        </w:rPr>
      </w:pPr>
      <w:r w:rsidRPr="00A86731">
        <w:rPr>
          <w:b/>
          <w:color w:val="000000"/>
          <w:szCs w:val="22"/>
        </w:rPr>
        <w:t>Total Marks:100</w:t>
      </w:r>
      <w:r w:rsidRPr="00A86731">
        <w:rPr>
          <w:b/>
          <w:color w:val="000000"/>
          <w:szCs w:val="22"/>
        </w:rPr>
        <w:tab/>
        <w:t xml:space="preserve">Pass </w:t>
      </w:r>
      <w:r w:rsidR="00486A75" w:rsidRPr="00A86731">
        <w:rPr>
          <w:b/>
          <w:color w:val="000000"/>
          <w:szCs w:val="22"/>
        </w:rPr>
        <w:t>Marks: 5</w:t>
      </w:r>
      <w:r w:rsidRPr="00A86731">
        <w:rPr>
          <w:b/>
          <w:color w:val="000000"/>
          <w:szCs w:val="22"/>
        </w:rPr>
        <w:t>0</w:t>
      </w:r>
    </w:p>
    <w:p w:rsidR="009462FD" w:rsidRPr="00A86731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color w:val="000000"/>
          <w:sz w:val="28"/>
          <w:szCs w:val="22"/>
        </w:rPr>
      </w:pPr>
      <w:r w:rsidRPr="00A86731">
        <w:rPr>
          <w:b/>
          <w:bCs/>
          <w:color w:val="000000"/>
          <w:sz w:val="28"/>
          <w:szCs w:val="22"/>
        </w:rPr>
        <w:t>ASSIGNMENT No. 1</w:t>
      </w:r>
    </w:p>
    <w:p w:rsidR="00A12B69" w:rsidRDefault="00A12B69" w:rsidP="00A12B69">
      <w:pPr>
        <w:pStyle w:val="NormalWeb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</w:p>
    <w:p w:rsidR="00C46513" w:rsidRPr="00A12B69" w:rsidRDefault="00955B5F" w:rsidP="00A12B69">
      <w:pPr>
        <w:pStyle w:val="NormalWeb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  <w:r w:rsidRPr="00A12B69">
        <w:rPr>
          <w:color w:val="000000"/>
          <w:sz w:val="22"/>
          <w:szCs w:val="22"/>
        </w:rPr>
        <w:t>Q. 1</w:t>
      </w:r>
      <w:r w:rsidRPr="00A12B69">
        <w:rPr>
          <w:color w:val="000000"/>
          <w:sz w:val="22"/>
          <w:szCs w:val="22"/>
        </w:rPr>
        <w:tab/>
      </w:r>
      <w:r w:rsidR="00C46513" w:rsidRPr="00A12B69">
        <w:rPr>
          <w:sz w:val="22"/>
          <w:szCs w:val="22"/>
        </w:rPr>
        <w:t xml:space="preserve">Define </w:t>
      </w:r>
      <w:r w:rsidR="00C46513" w:rsidRPr="00A12B69">
        <w:rPr>
          <w:rStyle w:val="Strong"/>
          <w:sz w:val="22"/>
          <w:szCs w:val="22"/>
        </w:rPr>
        <w:t>financial management</w:t>
      </w:r>
      <w:r w:rsidR="00C46513" w:rsidRPr="00A12B69">
        <w:rPr>
          <w:sz w:val="22"/>
          <w:szCs w:val="22"/>
        </w:rPr>
        <w:t xml:space="preserve"> and explain its key functions, highlighting their importance in achieving the goals of a firm.</w:t>
      </w:r>
    </w:p>
    <w:p w:rsidR="00A12B69" w:rsidRDefault="00A12B69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</w:p>
    <w:p w:rsidR="00486A75" w:rsidRPr="00A12B69" w:rsidRDefault="00C46513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A12B69">
        <w:rPr>
          <w:sz w:val="22"/>
          <w:szCs w:val="22"/>
        </w:rPr>
        <w:tab/>
        <w:t xml:space="preserve">A company’s net income is $120,000, and its total equity is $800,000. Calculate the </w:t>
      </w:r>
      <w:r w:rsidRPr="00A12B69">
        <w:rPr>
          <w:rStyle w:val="Strong"/>
          <w:sz w:val="22"/>
          <w:szCs w:val="22"/>
        </w:rPr>
        <w:t>return on equity (ROE)</w:t>
      </w:r>
      <w:r w:rsidRPr="00A12B69">
        <w:rPr>
          <w:sz w:val="22"/>
          <w:szCs w:val="22"/>
        </w:rPr>
        <w:t xml:space="preserve"> and explain its significance in financial decision-making.</w:t>
      </w:r>
      <w:r w:rsidR="00960552" w:rsidRPr="00A12B69">
        <w:rPr>
          <w:color w:val="000000"/>
          <w:sz w:val="22"/>
          <w:szCs w:val="22"/>
        </w:rPr>
        <w:tab/>
      </w:r>
      <w:r w:rsidR="00955B5F" w:rsidRPr="00A12B69">
        <w:rPr>
          <w:b/>
          <w:color w:val="000000"/>
          <w:sz w:val="22"/>
          <w:szCs w:val="22"/>
        </w:rPr>
        <w:t>(20)</w:t>
      </w:r>
    </w:p>
    <w:p w:rsidR="00865825" w:rsidRPr="00A12B69" w:rsidRDefault="00865825" w:rsidP="00A12B69">
      <w:pPr>
        <w:pStyle w:val="NormalWeb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</w:p>
    <w:p w:rsidR="00C46513" w:rsidRDefault="00955B5F" w:rsidP="00A12B69">
      <w:pPr>
        <w:pStyle w:val="NormalWeb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  <w:r w:rsidRPr="00A12B69">
        <w:rPr>
          <w:color w:val="000000"/>
          <w:sz w:val="22"/>
          <w:szCs w:val="22"/>
        </w:rPr>
        <w:t>Q. 2</w:t>
      </w:r>
      <w:r w:rsidRPr="00A12B69">
        <w:rPr>
          <w:color w:val="000000"/>
          <w:sz w:val="22"/>
          <w:szCs w:val="22"/>
        </w:rPr>
        <w:tab/>
      </w:r>
      <w:r w:rsidR="00C46513" w:rsidRPr="00A12B69">
        <w:rPr>
          <w:sz w:val="22"/>
          <w:szCs w:val="22"/>
        </w:rPr>
        <w:t xml:space="preserve">Discuss the importance of </w:t>
      </w:r>
      <w:r w:rsidR="00C46513" w:rsidRPr="00A12B69">
        <w:rPr>
          <w:rStyle w:val="Strong"/>
          <w:sz w:val="22"/>
          <w:szCs w:val="22"/>
        </w:rPr>
        <w:t>financial statement analysis</w:t>
      </w:r>
      <w:r w:rsidR="00C46513" w:rsidRPr="00A12B69">
        <w:rPr>
          <w:sz w:val="22"/>
          <w:szCs w:val="22"/>
        </w:rPr>
        <w:t xml:space="preserve"> and explain how trend analysis and common-size analysis can aid in decision-making.</w:t>
      </w:r>
    </w:p>
    <w:p w:rsidR="00A12B69" w:rsidRPr="00A12B69" w:rsidRDefault="00A12B69" w:rsidP="00A12B69">
      <w:pPr>
        <w:pStyle w:val="NormalWeb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</w:p>
    <w:p w:rsidR="00C46513" w:rsidRPr="00A12B69" w:rsidRDefault="00C46513" w:rsidP="00A12B69">
      <w:pPr>
        <w:pStyle w:val="NormalWeb"/>
        <w:tabs>
          <w:tab w:val="left" w:pos="540"/>
        </w:tabs>
        <w:spacing w:before="0" w:beforeAutospacing="0" w:after="0" w:afterAutospacing="0"/>
        <w:ind w:firstLine="547"/>
        <w:rPr>
          <w:spacing w:val="-4"/>
          <w:sz w:val="22"/>
          <w:szCs w:val="22"/>
        </w:rPr>
      </w:pPr>
      <w:r w:rsidRPr="00A12B69">
        <w:rPr>
          <w:spacing w:val="-4"/>
          <w:sz w:val="22"/>
          <w:szCs w:val="22"/>
        </w:rPr>
        <w:t xml:space="preserve">From the following data, calculate the </w:t>
      </w:r>
      <w:r w:rsidRPr="00A12B69">
        <w:rPr>
          <w:rStyle w:val="Strong"/>
          <w:spacing w:val="-4"/>
          <w:sz w:val="22"/>
          <w:szCs w:val="22"/>
        </w:rPr>
        <w:t>current ratio</w:t>
      </w:r>
      <w:r w:rsidRPr="00A12B69">
        <w:rPr>
          <w:spacing w:val="-4"/>
          <w:sz w:val="22"/>
          <w:szCs w:val="22"/>
        </w:rPr>
        <w:t xml:space="preserve"> and </w:t>
      </w:r>
      <w:r w:rsidRPr="00A12B69">
        <w:rPr>
          <w:rStyle w:val="Strong"/>
          <w:spacing w:val="-4"/>
          <w:sz w:val="22"/>
          <w:szCs w:val="22"/>
        </w:rPr>
        <w:t>debt-to-equity ratio</w:t>
      </w:r>
      <w:r w:rsidRPr="00A12B69">
        <w:rPr>
          <w:spacing w:val="-4"/>
          <w:sz w:val="22"/>
          <w:szCs w:val="22"/>
        </w:rPr>
        <w:t>:</w:t>
      </w:r>
    </w:p>
    <w:p w:rsidR="00C46513" w:rsidRPr="00A12B69" w:rsidRDefault="00C46513" w:rsidP="00A12B69">
      <w:pPr>
        <w:pStyle w:val="NormalWeb"/>
        <w:numPr>
          <w:ilvl w:val="0"/>
          <w:numId w:val="28"/>
        </w:numPr>
        <w:tabs>
          <w:tab w:val="clear" w:pos="720"/>
          <w:tab w:val="left" w:pos="540"/>
          <w:tab w:val="left" w:pos="1080"/>
        </w:tabs>
        <w:spacing w:before="0" w:beforeAutospacing="0" w:after="0" w:afterAutospacing="0"/>
        <w:ind w:left="540" w:firstLine="0"/>
        <w:rPr>
          <w:sz w:val="22"/>
          <w:szCs w:val="22"/>
        </w:rPr>
      </w:pPr>
      <w:r w:rsidRPr="00A12B69">
        <w:rPr>
          <w:sz w:val="22"/>
          <w:szCs w:val="22"/>
        </w:rPr>
        <w:t>Current Assets: $100,000</w:t>
      </w:r>
    </w:p>
    <w:p w:rsidR="00C46513" w:rsidRPr="00A12B69" w:rsidRDefault="00C46513" w:rsidP="00A12B69">
      <w:pPr>
        <w:pStyle w:val="NormalWeb"/>
        <w:numPr>
          <w:ilvl w:val="0"/>
          <w:numId w:val="28"/>
        </w:numPr>
        <w:tabs>
          <w:tab w:val="clear" w:pos="720"/>
          <w:tab w:val="left" w:pos="540"/>
          <w:tab w:val="left" w:pos="1080"/>
        </w:tabs>
        <w:spacing w:before="0" w:beforeAutospacing="0" w:after="0" w:afterAutospacing="0"/>
        <w:ind w:left="540" w:firstLine="0"/>
        <w:rPr>
          <w:sz w:val="22"/>
          <w:szCs w:val="22"/>
        </w:rPr>
      </w:pPr>
      <w:r w:rsidRPr="00A12B69">
        <w:rPr>
          <w:sz w:val="22"/>
          <w:szCs w:val="22"/>
        </w:rPr>
        <w:t>Current Liabilities: $60,000</w:t>
      </w:r>
    </w:p>
    <w:p w:rsidR="00C46513" w:rsidRPr="00A12B69" w:rsidRDefault="00C46513" w:rsidP="00A12B69">
      <w:pPr>
        <w:pStyle w:val="NormalWeb"/>
        <w:numPr>
          <w:ilvl w:val="0"/>
          <w:numId w:val="28"/>
        </w:numPr>
        <w:tabs>
          <w:tab w:val="clear" w:pos="720"/>
          <w:tab w:val="left" w:pos="540"/>
          <w:tab w:val="left" w:pos="1080"/>
        </w:tabs>
        <w:spacing w:before="0" w:beforeAutospacing="0" w:after="0" w:afterAutospacing="0"/>
        <w:ind w:left="540" w:firstLine="0"/>
        <w:rPr>
          <w:color w:val="000000"/>
          <w:sz w:val="22"/>
          <w:szCs w:val="22"/>
        </w:rPr>
      </w:pPr>
      <w:r w:rsidRPr="00A12B69">
        <w:rPr>
          <w:sz w:val="22"/>
          <w:szCs w:val="22"/>
        </w:rPr>
        <w:t>Total Debt: $120,000</w:t>
      </w:r>
    </w:p>
    <w:p w:rsidR="00486A75" w:rsidRPr="00A12B69" w:rsidRDefault="00C46513" w:rsidP="00A12B69">
      <w:pPr>
        <w:pStyle w:val="NormalWeb"/>
        <w:numPr>
          <w:ilvl w:val="0"/>
          <w:numId w:val="28"/>
        </w:numPr>
        <w:tabs>
          <w:tab w:val="clear" w:pos="720"/>
          <w:tab w:val="left" w:pos="540"/>
          <w:tab w:val="left" w:pos="1080"/>
          <w:tab w:val="right" w:pos="7920"/>
        </w:tabs>
        <w:spacing w:before="0" w:beforeAutospacing="0" w:after="0" w:afterAutospacing="0"/>
        <w:ind w:left="540" w:firstLine="0"/>
        <w:rPr>
          <w:color w:val="000000"/>
          <w:sz w:val="22"/>
          <w:szCs w:val="22"/>
        </w:rPr>
      </w:pPr>
      <w:r w:rsidRPr="00A12B69">
        <w:rPr>
          <w:sz w:val="22"/>
          <w:szCs w:val="22"/>
        </w:rPr>
        <w:t>Total Equity: $180,000</w:t>
      </w:r>
      <w:r w:rsidR="00960552" w:rsidRPr="00A12B69">
        <w:rPr>
          <w:color w:val="000000"/>
          <w:sz w:val="22"/>
          <w:szCs w:val="22"/>
        </w:rPr>
        <w:t>.</w:t>
      </w:r>
      <w:r w:rsidR="00955B5F" w:rsidRPr="00A12B69">
        <w:rPr>
          <w:color w:val="000000"/>
          <w:sz w:val="22"/>
          <w:szCs w:val="22"/>
        </w:rPr>
        <w:tab/>
      </w:r>
      <w:r w:rsidR="00955B5F" w:rsidRPr="00A12B69">
        <w:rPr>
          <w:b/>
          <w:color w:val="000000"/>
          <w:sz w:val="22"/>
          <w:szCs w:val="22"/>
        </w:rPr>
        <w:t>(20)</w:t>
      </w:r>
    </w:p>
    <w:p w:rsidR="00865825" w:rsidRPr="00A12B69" w:rsidRDefault="00955B5F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  <w:r w:rsidRPr="00A12B69">
        <w:rPr>
          <w:color w:val="000000"/>
          <w:sz w:val="22"/>
          <w:szCs w:val="22"/>
        </w:rPr>
        <w:lastRenderedPageBreak/>
        <w:t>Q. 3</w:t>
      </w:r>
      <w:r w:rsidRPr="00A12B69">
        <w:rPr>
          <w:color w:val="000000"/>
          <w:sz w:val="22"/>
          <w:szCs w:val="22"/>
        </w:rPr>
        <w:tab/>
      </w:r>
      <w:r w:rsidR="00865825" w:rsidRPr="00A12B69">
        <w:rPr>
          <w:sz w:val="22"/>
          <w:szCs w:val="22"/>
        </w:rPr>
        <w:t xml:space="preserve">Explain the concepts of </w:t>
      </w:r>
      <w:r w:rsidR="00865825" w:rsidRPr="00A12B69">
        <w:rPr>
          <w:rStyle w:val="Strong"/>
          <w:sz w:val="22"/>
          <w:szCs w:val="22"/>
        </w:rPr>
        <w:t>simple and compound interest</w:t>
      </w:r>
      <w:r w:rsidR="00865825" w:rsidRPr="00A12B69">
        <w:rPr>
          <w:sz w:val="22"/>
          <w:szCs w:val="22"/>
        </w:rPr>
        <w:t>, providing examples of their application in financial decision-making.</w:t>
      </w:r>
    </w:p>
    <w:p w:rsidR="00A12B69" w:rsidRDefault="00A12B69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</w:p>
    <w:p w:rsidR="00970C85" w:rsidRPr="00A12B69" w:rsidRDefault="00865825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A12B69">
        <w:rPr>
          <w:sz w:val="22"/>
          <w:szCs w:val="22"/>
        </w:rPr>
        <w:tab/>
        <w:t xml:space="preserve">A loan of $50,000 is amortized over 10 years with an annual interest rate of 8%. Calculate the </w:t>
      </w:r>
      <w:r w:rsidRPr="00A12B69">
        <w:rPr>
          <w:rStyle w:val="Strong"/>
          <w:sz w:val="22"/>
          <w:szCs w:val="22"/>
        </w:rPr>
        <w:t>annual payment</w:t>
      </w:r>
      <w:r w:rsidRPr="00A12B69">
        <w:rPr>
          <w:sz w:val="22"/>
          <w:szCs w:val="22"/>
        </w:rPr>
        <w:t xml:space="preserve"> using the amortization formula.</w:t>
      </w:r>
      <w:r w:rsidR="00A86731" w:rsidRPr="00A12B69">
        <w:rPr>
          <w:color w:val="000000"/>
          <w:sz w:val="22"/>
          <w:szCs w:val="22"/>
        </w:rPr>
        <w:tab/>
      </w:r>
      <w:r w:rsidR="00E32E19" w:rsidRPr="00A12B69">
        <w:rPr>
          <w:b/>
          <w:color w:val="000000"/>
          <w:sz w:val="22"/>
          <w:szCs w:val="22"/>
        </w:rPr>
        <w:t>(20)</w:t>
      </w:r>
    </w:p>
    <w:p w:rsidR="00A12B69" w:rsidRDefault="00A12B69" w:rsidP="00A12B69">
      <w:pPr>
        <w:pStyle w:val="NormalWeb"/>
        <w:tabs>
          <w:tab w:val="left" w:pos="54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</w:p>
    <w:p w:rsidR="00865825" w:rsidRPr="00A12B69" w:rsidRDefault="00955B5F" w:rsidP="00A12B69">
      <w:pPr>
        <w:pStyle w:val="NormalWeb"/>
        <w:tabs>
          <w:tab w:val="left" w:pos="540"/>
          <w:tab w:val="right" w:pos="792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  <w:r w:rsidRPr="00A12B69">
        <w:rPr>
          <w:color w:val="000000"/>
          <w:sz w:val="22"/>
          <w:szCs w:val="22"/>
        </w:rPr>
        <w:t>Q. 4</w:t>
      </w:r>
      <w:r w:rsidRPr="00A12B69">
        <w:rPr>
          <w:color w:val="000000"/>
          <w:sz w:val="22"/>
          <w:szCs w:val="22"/>
        </w:rPr>
        <w:tab/>
      </w:r>
      <w:r w:rsidR="00865825" w:rsidRPr="00A12B69">
        <w:rPr>
          <w:sz w:val="22"/>
          <w:szCs w:val="22"/>
        </w:rPr>
        <w:t xml:space="preserve">Discuss the concept of </w:t>
      </w:r>
      <w:r w:rsidR="00865825" w:rsidRPr="00A12B69">
        <w:rPr>
          <w:rStyle w:val="Strong"/>
          <w:sz w:val="22"/>
          <w:szCs w:val="22"/>
        </w:rPr>
        <w:t>rates of return (or yields)</w:t>
      </w:r>
      <w:r w:rsidR="00865825" w:rsidRPr="00A12B69">
        <w:rPr>
          <w:sz w:val="22"/>
          <w:szCs w:val="22"/>
        </w:rPr>
        <w:t xml:space="preserve"> and explain their importance in evaluating long-term securities.</w:t>
      </w:r>
    </w:p>
    <w:p w:rsidR="00A12B69" w:rsidRDefault="00A12B69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</w:p>
    <w:p w:rsidR="00486A75" w:rsidRPr="00A12B69" w:rsidRDefault="00865825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A12B69">
        <w:rPr>
          <w:sz w:val="22"/>
          <w:szCs w:val="22"/>
        </w:rPr>
        <w:tab/>
        <w:t xml:space="preserve">A preferred stock pays an annual dividend of $5, and the required rate of return is 8%. Calculate the </w:t>
      </w:r>
      <w:r w:rsidRPr="00A12B69">
        <w:rPr>
          <w:rStyle w:val="Strong"/>
          <w:sz w:val="22"/>
          <w:szCs w:val="22"/>
        </w:rPr>
        <w:t>value of the preferred stock</w:t>
      </w:r>
      <w:r w:rsidR="00960552" w:rsidRPr="00A12B69">
        <w:rPr>
          <w:color w:val="000000"/>
          <w:sz w:val="22"/>
          <w:szCs w:val="22"/>
        </w:rPr>
        <w:t>.</w:t>
      </w:r>
      <w:r w:rsidR="00955B5F" w:rsidRPr="00A12B69">
        <w:rPr>
          <w:color w:val="000000"/>
          <w:sz w:val="22"/>
          <w:szCs w:val="22"/>
        </w:rPr>
        <w:tab/>
      </w:r>
      <w:r w:rsidR="00955B5F" w:rsidRPr="00A12B69">
        <w:rPr>
          <w:b/>
          <w:color w:val="000000"/>
          <w:sz w:val="22"/>
          <w:szCs w:val="22"/>
        </w:rPr>
        <w:t>(20)</w:t>
      </w:r>
    </w:p>
    <w:p w:rsidR="00A12B69" w:rsidRDefault="00A12B69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</w:p>
    <w:p w:rsidR="00865825" w:rsidRPr="00A12B69" w:rsidRDefault="00955B5F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  <w:r w:rsidRPr="00A12B69">
        <w:rPr>
          <w:color w:val="000000"/>
          <w:sz w:val="22"/>
          <w:szCs w:val="22"/>
        </w:rPr>
        <w:t>Q. 5</w:t>
      </w:r>
      <w:r w:rsidRPr="00A12B69">
        <w:rPr>
          <w:color w:val="000000"/>
          <w:sz w:val="22"/>
          <w:szCs w:val="22"/>
        </w:rPr>
        <w:tab/>
      </w:r>
      <w:r w:rsidR="00865825" w:rsidRPr="00A12B69">
        <w:rPr>
          <w:sz w:val="22"/>
          <w:szCs w:val="22"/>
        </w:rPr>
        <w:t xml:space="preserve">Define </w:t>
      </w:r>
      <w:r w:rsidR="00865825" w:rsidRPr="00A12B69">
        <w:rPr>
          <w:rStyle w:val="Strong"/>
          <w:sz w:val="22"/>
          <w:szCs w:val="22"/>
        </w:rPr>
        <w:t>risk and return</w:t>
      </w:r>
      <w:r w:rsidR="00865825" w:rsidRPr="00A12B69">
        <w:rPr>
          <w:sz w:val="22"/>
          <w:szCs w:val="22"/>
        </w:rPr>
        <w:t xml:space="preserve"> and discuss their relationship in the context of portfolio theory.</w:t>
      </w:r>
    </w:p>
    <w:p w:rsidR="00865825" w:rsidRPr="00A12B69" w:rsidRDefault="00865825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>A portfolio consists of two assets:</w:t>
      </w:r>
    </w:p>
    <w:p w:rsidR="00865825" w:rsidRPr="00A12B69" w:rsidRDefault="00865825" w:rsidP="00A12B69">
      <w:pPr>
        <w:pStyle w:val="NormalWeb"/>
        <w:numPr>
          <w:ilvl w:val="0"/>
          <w:numId w:val="29"/>
        </w:numPr>
        <w:tabs>
          <w:tab w:val="clear" w:pos="720"/>
          <w:tab w:val="left" w:pos="540"/>
          <w:tab w:val="left" w:pos="1080"/>
          <w:tab w:val="right" w:pos="7920"/>
        </w:tabs>
        <w:spacing w:before="0" w:beforeAutospacing="0" w:after="0" w:afterAutospacing="0"/>
        <w:ind w:left="1080" w:hanging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 xml:space="preserve">Asset A: Expected return = 12%, </w:t>
      </w:r>
    </w:p>
    <w:p w:rsidR="00865825" w:rsidRPr="00A12B69" w:rsidRDefault="00865825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ab/>
        <w:t xml:space="preserve">Portfolio weight = 40%, </w:t>
      </w:r>
    </w:p>
    <w:p w:rsidR="00865825" w:rsidRPr="00A12B69" w:rsidRDefault="00865825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ab/>
        <w:t>Standard deviation = 10%</w:t>
      </w:r>
    </w:p>
    <w:p w:rsidR="00865825" w:rsidRPr="00A12B69" w:rsidRDefault="00865825" w:rsidP="00A12B69">
      <w:pPr>
        <w:pStyle w:val="NormalWeb"/>
        <w:numPr>
          <w:ilvl w:val="0"/>
          <w:numId w:val="29"/>
        </w:numPr>
        <w:tabs>
          <w:tab w:val="clear" w:pos="720"/>
          <w:tab w:val="left" w:pos="540"/>
          <w:tab w:val="left" w:pos="1080"/>
          <w:tab w:val="right" w:pos="7920"/>
        </w:tabs>
        <w:spacing w:before="0" w:beforeAutospacing="0" w:after="0" w:afterAutospacing="0"/>
        <w:ind w:left="1080" w:hanging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 xml:space="preserve">Asset B: Expected return = 8%, </w:t>
      </w:r>
    </w:p>
    <w:p w:rsidR="00865825" w:rsidRPr="00A12B69" w:rsidRDefault="00865825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1080" w:hanging="1080"/>
        <w:jc w:val="both"/>
        <w:rPr>
          <w:sz w:val="22"/>
          <w:szCs w:val="22"/>
        </w:rPr>
      </w:pPr>
      <w:r w:rsidRPr="00A12B69">
        <w:rPr>
          <w:b/>
          <w:sz w:val="22"/>
          <w:szCs w:val="22"/>
        </w:rPr>
        <w:tab/>
      </w:r>
      <w:r w:rsidRPr="00A12B69">
        <w:rPr>
          <w:b/>
          <w:sz w:val="22"/>
          <w:szCs w:val="22"/>
        </w:rPr>
        <w:tab/>
      </w:r>
      <w:r w:rsidRPr="00A12B69">
        <w:rPr>
          <w:sz w:val="22"/>
          <w:szCs w:val="22"/>
        </w:rPr>
        <w:t xml:space="preserve">Portfolio weight = 60%, </w:t>
      </w:r>
    </w:p>
    <w:p w:rsidR="00865825" w:rsidRPr="00A12B69" w:rsidRDefault="00865825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1080" w:hanging="108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ab/>
      </w:r>
      <w:r w:rsidRPr="00A12B69">
        <w:rPr>
          <w:sz w:val="22"/>
          <w:szCs w:val="22"/>
        </w:rPr>
        <w:tab/>
        <w:t xml:space="preserve">Standard deviation = 6% </w:t>
      </w:r>
    </w:p>
    <w:p w:rsidR="007C5D3E" w:rsidRPr="00A12B69" w:rsidRDefault="00865825" w:rsidP="00A12B69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b/>
          <w:i/>
          <w:iCs/>
          <w:color w:val="000000"/>
          <w:sz w:val="22"/>
          <w:szCs w:val="22"/>
        </w:rPr>
      </w:pPr>
      <w:r w:rsidRPr="00A12B69">
        <w:rPr>
          <w:sz w:val="22"/>
          <w:szCs w:val="22"/>
        </w:rPr>
        <w:tab/>
        <w:t xml:space="preserve">The correlation coefficient between the two assets is 0.3. Calculate the </w:t>
      </w:r>
      <w:r w:rsidRPr="00A12B69">
        <w:rPr>
          <w:rStyle w:val="Strong"/>
          <w:sz w:val="22"/>
          <w:szCs w:val="22"/>
        </w:rPr>
        <w:t>expected return</w:t>
      </w:r>
      <w:r w:rsidRPr="00A12B69">
        <w:rPr>
          <w:sz w:val="22"/>
          <w:szCs w:val="22"/>
        </w:rPr>
        <w:t xml:space="preserve"> and </w:t>
      </w:r>
      <w:r w:rsidRPr="00A12B69">
        <w:rPr>
          <w:rStyle w:val="Strong"/>
          <w:sz w:val="22"/>
          <w:szCs w:val="22"/>
        </w:rPr>
        <w:t>portfolio standard deviation</w:t>
      </w:r>
      <w:r w:rsidR="00036218" w:rsidRPr="00A12B69">
        <w:rPr>
          <w:color w:val="000000"/>
          <w:sz w:val="22"/>
          <w:szCs w:val="22"/>
        </w:rPr>
        <w:t>.</w:t>
      </w:r>
      <w:r w:rsidR="00955B5F" w:rsidRPr="00A12B69">
        <w:rPr>
          <w:color w:val="000000"/>
          <w:sz w:val="22"/>
          <w:szCs w:val="22"/>
        </w:rPr>
        <w:tab/>
      </w:r>
      <w:r w:rsidR="00955B5F" w:rsidRPr="00A12B69">
        <w:rPr>
          <w:b/>
          <w:color w:val="000000"/>
          <w:sz w:val="22"/>
          <w:szCs w:val="22"/>
        </w:rPr>
        <w:t>(20)</w:t>
      </w:r>
    </w:p>
    <w:p w:rsidR="00E32E19" w:rsidRPr="00A12B69" w:rsidRDefault="00E32E19" w:rsidP="00A12B69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2"/>
          <w:szCs w:val="22"/>
        </w:rPr>
      </w:pP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t>ASSIGNMENT No. 2</w:t>
      </w: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A86731">
        <w:rPr>
          <w:b/>
          <w:color w:val="000000"/>
        </w:rPr>
        <w:t>Total Marks: 100</w:t>
      </w:r>
      <w:r w:rsidRPr="00A86731">
        <w:rPr>
          <w:b/>
          <w:color w:val="000000"/>
        </w:rPr>
        <w:tab/>
        <w:t>Pass Marks: 50</w:t>
      </w: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rPr>
          <w:b/>
          <w:color w:val="000000"/>
          <w:sz w:val="14"/>
        </w:rPr>
      </w:pPr>
    </w:p>
    <w:p w:rsidR="00865825" w:rsidRPr="00A12B69" w:rsidRDefault="00865825" w:rsidP="00A12B69">
      <w:pPr>
        <w:pStyle w:val="BodyTextIndent"/>
        <w:ind w:left="0" w:firstLine="0"/>
        <w:rPr>
          <w:sz w:val="22"/>
          <w:szCs w:val="22"/>
        </w:rPr>
      </w:pPr>
      <w:r w:rsidRPr="00A12B69">
        <w:rPr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A12B69">
        <w:rPr>
          <w:b/>
          <w:sz w:val="22"/>
          <w:szCs w:val="22"/>
        </w:rPr>
        <w:t>evaluati</w:t>
      </w:r>
      <w:bookmarkStart w:id="0" w:name="_GoBack"/>
      <w:bookmarkEnd w:id="0"/>
      <w:r w:rsidRPr="00A12B69">
        <w:rPr>
          <w:b/>
          <w:sz w:val="22"/>
          <w:szCs w:val="22"/>
        </w:rPr>
        <w:t>on</w:t>
      </w:r>
      <w:r w:rsidRPr="00A12B69">
        <w:rPr>
          <w:sz w:val="22"/>
          <w:szCs w:val="22"/>
        </w:rPr>
        <w:t xml:space="preserve">. </w:t>
      </w:r>
    </w:p>
    <w:p w:rsidR="00865825" w:rsidRPr="00A12B69" w:rsidRDefault="00865825" w:rsidP="00A12B69">
      <w:pPr>
        <w:rPr>
          <w:sz w:val="22"/>
          <w:szCs w:val="22"/>
        </w:rPr>
      </w:pPr>
    </w:p>
    <w:p w:rsidR="00865825" w:rsidRPr="00A12B69" w:rsidRDefault="00865825" w:rsidP="00A12B69">
      <w:pPr>
        <w:pStyle w:val="BodyTextIndent"/>
        <w:ind w:left="0" w:firstLine="0"/>
        <w:rPr>
          <w:sz w:val="22"/>
          <w:szCs w:val="22"/>
        </w:rPr>
      </w:pPr>
      <w:r w:rsidRPr="00A12B69">
        <w:rPr>
          <w:sz w:val="22"/>
          <w:szCs w:val="22"/>
        </w:rPr>
        <w:t>You are required to select one of the following topics according to the last digit of your registration number. For example, if your registration number is 18-IDM-3427183 then you will select topic # 3(the last digit): -</w:t>
      </w:r>
    </w:p>
    <w:p w:rsidR="00865825" w:rsidRPr="00A12B69" w:rsidRDefault="00865825" w:rsidP="00A12B69">
      <w:pPr>
        <w:jc w:val="both"/>
        <w:rPr>
          <w:b/>
          <w:color w:val="000000"/>
          <w:sz w:val="22"/>
          <w:szCs w:val="22"/>
        </w:rPr>
      </w:pPr>
    </w:p>
    <w:p w:rsidR="00865825" w:rsidRPr="00A12B69" w:rsidRDefault="00865825" w:rsidP="00A12B69">
      <w:pPr>
        <w:jc w:val="both"/>
        <w:rPr>
          <w:b/>
          <w:color w:val="000000"/>
          <w:sz w:val="22"/>
          <w:szCs w:val="22"/>
        </w:rPr>
      </w:pPr>
      <w:r w:rsidRPr="00A12B69">
        <w:rPr>
          <w:b/>
          <w:color w:val="000000"/>
          <w:sz w:val="22"/>
          <w:szCs w:val="22"/>
        </w:rPr>
        <w:t>List of Topics: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t>Inclusive Finance: Bridging the Gap for Small and Medium Enterprises (SMEs)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t>Evolving Trends in Venture Capital: Navigating the Startup Financing Landscape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t>Big Data Analytics in Business Finance: Leveraging Data for Strategic Insights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t>Financial Inclusion and Access to Capital: Global Perspectives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t>E-commerce and Business Finance: Funding Strategies for Online Ventures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pacing w:val="-4"/>
          <w:sz w:val="22"/>
          <w:szCs w:val="22"/>
        </w:rPr>
      </w:pPr>
      <w:r w:rsidRPr="00A12B69">
        <w:rPr>
          <w:iCs/>
          <w:spacing w:val="-4"/>
          <w:sz w:val="22"/>
          <w:szCs w:val="22"/>
        </w:rPr>
        <w:t xml:space="preserve">Regulatory Changes in Business Finance: Compliance Challenges </w:t>
      </w:r>
      <w:r w:rsidR="00A12B69">
        <w:rPr>
          <w:iCs/>
          <w:spacing w:val="-4"/>
          <w:sz w:val="22"/>
          <w:szCs w:val="22"/>
        </w:rPr>
        <w:t>&amp;</w:t>
      </w:r>
      <w:r w:rsidRPr="00A12B69">
        <w:rPr>
          <w:iCs/>
          <w:spacing w:val="-4"/>
          <w:sz w:val="22"/>
          <w:szCs w:val="22"/>
        </w:rPr>
        <w:t xml:space="preserve"> Opportunities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t>The Gig Economy and Personal Finance: Managing Income and Expenses</w:t>
      </w:r>
    </w:p>
    <w:p w:rsidR="00865825" w:rsidRPr="00A12B69" w:rsidRDefault="00865825" w:rsidP="00A12B69">
      <w:pPr>
        <w:numPr>
          <w:ilvl w:val="0"/>
          <w:numId w:val="35"/>
        </w:numPr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t>Corporate Social Responsibility (CSR) Reporting: Impact on Financial Decision-Making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lastRenderedPageBreak/>
        <w:t>Real Options Analysis: Incorporating Flexibility into Capital Budgeting</w:t>
      </w:r>
    </w:p>
    <w:p w:rsidR="00865825" w:rsidRPr="00A12B69" w:rsidRDefault="00865825" w:rsidP="00A12B69">
      <w:pPr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A12B69">
        <w:rPr>
          <w:iCs/>
          <w:sz w:val="22"/>
          <w:szCs w:val="22"/>
        </w:rPr>
        <w:t>The Role of Central Banks in Shaping Business Finance Policies</w:t>
      </w:r>
    </w:p>
    <w:p w:rsidR="00865825" w:rsidRPr="00A12B69" w:rsidRDefault="00865825" w:rsidP="00A12B69">
      <w:pPr>
        <w:ind w:left="540"/>
        <w:jc w:val="both"/>
        <w:rPr>
          <w:sz w:val="22"/>
          <w:szCs w:val="22"/>
        </w:rPr>
      </w:pPr>
    </w:p>
    <w:p w:rsidR="00865825" w:rsidRPr="00A12B69" w:rsidRDefault="00865825" w:rsidP="00A12B69">
      <w:pPr>
        <w:tabs>
          <w:tab w:val="left" w:pos="540"/>
        </w:tabs>
        <w:ind w:left="540" w:hanging="540"/>
        <w:rPr>
          <w:b/>
          <w:sz w:val="22"/>
          <w:szCs w:val="22"/>
        </w:rPr>
      </w:pPr>
      <w:r w:rsidRPr="00A12B69">
        <w:rPr>
          <w:b/>
          <w:sz w:val="22"/>
          <w:szCs w:val="22"/>
        </w:rPr>
        <w:t>GUIDELINES FOR THE PREPARATION OF ASSIGNMENT # 2</w:t>
      </w:r>
    </w:p>
    <w:p w:rsidR="00865825" w:rsidRPr="00A12B69" w:rsidRDefault="00865825" w:rsidP="00A12B69">
      <w:pPr>
        <w:pStyle w:val="BodyTextIndent"/>
        <w:numPr>
          <w:ilvl w:val="0"/>
          <w:numId w:val="30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A12B69">
        <w:rPr>
          <w:sz w:val="22"/>
          <w:szCs w:val="22"/>
        </w:rPr>
        <w:t xml:space="preserve">1.5 line spacing </w:t>
      </w:r>
    </w:p>
    <w:p w:rsidR="00865825" w:rsidRPr="00A12B69" w:rsidRDefault="00865825" w:rsidP="00A12B69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>Use headers and subheads throughout all sections</w:t>
      </w:r>
    </w:p>
    <w:p w:rsidR="00865825" w:rsidRPr="00A12B69" w:rsidRDefault="00865825" w:rsidP="00A12B69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 xml:space="preserve">Organization of ideas </w:t>
      </w:r>
    </w:p>
    <w:p w:rsidR="00865825" w:rsidRPr="00A12B69" w:rsidRDefault="00865825" w:rsidP="00A12B69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>Writing skills (spelling, grammar, punctuation)</w:t>
      </w:r>
    </w:p>
    <w:p w:rsidR="00865825" w:rsidRPr="00A12B69" w:rsidRDefault="00865825" w:rsidP="00A12B69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>Professionalism (readability and general appearance)</w:t>
      </w:r>
    </w:p>
    <w:p w:rsidR="00865825" w:rsidRPr="00A12B69" w:rsidRDefault="00865825" w:rsidP="00A12B69">
      <w:pPr>
        <w:numPr>
          <w:ilvl w:val="0"/>
          <w:numId w:val="30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 xml:space="preserve">Do more than repeat the text  </w:t>
      </w:r>
    </w:p>
    <w:p w:rsidR="00865825" w:rsidRPr="00A12B69" w:rsidRDefault="00865825" w:rsidP="00A12B69">
      <w:pPr>
        <w:numPr>
          <w:ilvl w:val="0"/>
          <w:numId w:val="31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12B69">
        <w:rPr>
          <w:sz w:val="22"/>
          <w:szCs w:val="22"/>
        </w:rPr>
        <w:t xml:space="preserve">Express a point of view and defend it. </w:t>
      </w:r>
    </w:p>
    <w:p w:rsidR="00865825" w:rsidRPr="00A12B69" w:rsidRDefault="00865825" w:rsidP="00A12B69">
      <w:pPr>
        <w:rPr>
          <w:sz w:val="22"/>
          <w:szCs w:val="22"/>
        </w:rPr>
      </w:pPr>
    </w:p>
    <w:p w:rsidR="00865825" w:rsidRPr="00A12B69" w:rsidRDefault="00865825" w:rsidP="00A12B69">
      <w:pPr>
        <w:pStyle w:val="Title"/>
        <w:tabs>
          <w:tab w:val="left" w:pos="540"/>
          <w:tab w:val="left" w:pos="1260"/>
        </w:tabs>
        <w:rPr>
          <w:b/>
          <w:sz w:val="26"/>
          <w:szCs w:val="22"/>
        </w:rPr>
      </w:pPr>
      <w:r w:rsidRPr="00A12B69">
        <w:rPr>
          <w:b/>
          <w:sz w:val="26"/>
          <w:szCs w:val="22"/>
        </w:rPr>
        <w:t>FINANCIAL MANAGEMENT (</w:t>
      </w:r>
      <w:r w:rsidRPr="00A12B69">
        <w:rPr>
          <w:sz w:val="26"/>
          <w:szCs w:val="22"/>
        </w:rPr>
        <w:t>8422,8513,5040,5042,9521</w:t>
      </w:r>
      <w:r w:rsidRPr="00A12B69">
        <w:rPr>
          <w:b/>
          <w:sz w:val="26"/>
          <w:szCs w:val="22"/>
        </w:rPr>
        <w:t>)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jc w:val="both"/>
        <w:rPr>
          <w:b/>
          <w:bCs/>
          <w:color w:val="000000"/>
          <w:sz w:val="22"/>
          <w:szCs w:val="22"/>
        </w:rPr>
      </w:pP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jc w:val="both"/>
        <w:rPr>
          <w:b/>
          <w:bCs/>
          <w:color w:val="000000"/>
          <w:sz w:val="22"/>
          <w:szCs w:val="22"/>
        </w:rPr>
      </w:pPr>
      <w:r w:rsidRPr="00A12B69">
        <w:rPr>
          <w:b/>
          <w:bCs/>
          <w:color w:val="000000"/>
          <w:sz w:val="22"/>
          <w:szCs w:val="22"/>
        </w:rPr>
        <w:t>Unit 1:</w:t>
      </w:r>
      <w:r w:rsidRPr="00A12B69">
        <w:rPr>
          <w:b/>
          <w:bCs/>
          <w:color w:val="000000"/>
          <w:sz w:val="22"/>
          <w:szCs w:val="22"/>
        </w:rPr>
        <w:tab/>
        <w:t>Introduction to Financial Management</w:t>
      </w:r>
    </w:p>
    <w:p w:rsidR="00865825" w:rsidRPr="00A12B69" w:rsidRDefault="00865825" w:rsidP="00A12B69">
      <w:pPr>
        <w:pStyle w:val="Heading8"/>
        <w:tabs>
          <w:tab w:val="left" w:pos="900"/>
          <w:tab w:val="left" w:pos="1440"/>
          <w:tab w:val="left" w:pos="2160"/>
        </w:tabs>
        <w:spacing w:before="0" w:after="0"/>
        <w:ind w:left="900"/>
        <w:jc w:val="both"/>
        <w:rPr>
          <w:i w:val="0"/>
          <w:iCs w:val="0"/>
          <w:color w:val="000000"/>
          <w:sz w:val="22"/>
          <w:szCs w:val="22"/>
        </w:rPr>
      </w:pPr>
      <w:r w:rsidRPr="00A12B69">
        <w:rPr>
          <w:i w:val="0"/>
          <w:iCs w:val="0"/>
          <w:color w:val="000000"/>
          <w:sz w:val="22"/>
          <w:szCs w:val="22"/>
        </w:rPr>
        <w:t>1.1</w:t>
      </w:r>
      <w:r w:rsidRPr="00A12B69">
        <w:rPr>
          <w:i w:val="0"/>
          <w:iCs w:val="0"/>
          <w:color w:val="000000"/>
          <w:sz w:val="22"/>
          <w:szCs w:val="22"/>
        </w:rPr>
        <w:tab/>
        <w:t>The Role of Financial Management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1.1.1</w:t>
      </w:r>
      <w:r w:rsidRPr="00A12B69">
        <w:rPr>
          <w:color w:val="000000"/>
          <w:sz w:val="22"/>
          <w:szCs w:val="22"/>
        </w:rPr>
        <w:tab/>
        <w:t>Defining Financial Management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1.1.2</w:t>
      </w:r>
      <w:r w:rsidRPr="00A12B69">
        <w:rPr>
          <w:color w:val="000000"/>
          <w:sz w:val="22"/>
          <w:szCs w:val="22"/>
        </w:rPr>
        <w:tab/>
        <w:t>Goals of firm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1.1.3</w:t>
      </w:r>
      <w:r w:rsidRPr="00A12B69">
        <w:rPr>
          <w:color w:val="000000"/>
          <w:sz w:val="22"/>
          <w:szCs w:val="22"/>
        </w:rPr>
        <w:tab/>
        <w:t>Functions of Financial Management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1.1.4     Corporate Social Responsibility (CSR)</w:t>
      </w:r>
    </w:p>
    <w:p w:rsidR="00865825" w:rsidRPr="00A12B69" w:rsidRDefault="00865825" w:rsidP="00A12B69">
      <w:pPr>
        <w:pStyle w:val="Heading3"/>
        <w:tabs>
          <w:tab w:val="left" w:pos="900"/>
          <w:tab w:val="left" w:pos="1440"/>
          <w:tab w:val="left" w:pos="2160"/>
        </w:tabs>
        <w:spacing w:before="0" w:after="0"/>
        <w:ind w:left="72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12B69">
        <w:rPr>
          <w:rFonts w:ascii="Times New Roman" w:hAnsi="Times New Roman"/>
          <w:b w:val="0"/>
          <w:color w:val="000000"/>
          <w:sz w:val="22"/>
          <w:szCs w:val="22"/>
        </w:rPr>
        <w:tab/>
        <w:t>1.2</w:t>
      </w:r>
      <w:r w:rsidRPr="00A12B69">
        <w:rPr>
          <w:rFonts w:ascii="Times New Roman" w:hAnsi="Times New Roman"/>
          <w:b w:val="0"/>
          <w:color w:val="000000"/>
          <w:sz w:val="22"/>
          <w:szCs w:val="22"/>
        </w:rPr>
        <w:tab/>
        <w:t>The Business, Tax and Financial Environments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1.2.1</w:t>
      </w:r>
      <w:r w:rsidRPr="00A12B69">
        <w:rPr>
          <w:color w:val="000000"/>
          <w:sz w:val="22"/>
          <w:szCs w:val="22"/>
        </w:rPr>
        <w:tab/>
        <w:t>Business environment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1.2.2</w:t>
      </w:r>
      <w:r w:rsidRPr="00A12B69">
        <w:rPr>
          <w:color w:val="000000"/>
          <w:sz w:val="22"/>
          <w:szCs w:val="22"/>
        </w:rPr>
        <w:tab/>
        <w:t>Tax environment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1.2.3</w:t>
      </w:r>
      <w:r w:rsidRPr="00A12B69">
        <w:rPr>
          <w:color w:val="000000"/>
          <w:sz w:val="22"/>
          <w:szCs w:val="22"/>
        </w:rPr>
        <w:tab/>
        <w:t>Financial environment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jc w:val="both"/>
        <w:rPr>
          <w:b/>
          <w:bCs/>
          <w:color w:val="000000"/>
          <w:sz w:val="22"/>
          <w:szCs w:val="22"/>
        </w:rPr>
      </w:pP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jc w:val="both"/>
        <w:rPr>
          <w:b/>
          <w:bCs/>
          <w:color w:val="000000"/>
          <w:sz w:val="22"/>
          <w:szCs w:val="22"/>
        </w:rPr>
      </w:pPr>
      <w:r w:rsidRPr="00A12B69">
        <w:rPr>
          <w:b/>
          <w:bCs/>
          <w:color w:val="000000"/>
          <w:sz w:val="22"/>
          <w:szCs w:val="22"/>
        </w:rPr>
        <w:t>Unit 2:</w:t>
      </w:r>
      <w:r w:rsidRPr="00A12B69">
        <w:rPr>
          <w:b/>
          <w:bCs/>
          <w:color w:val="000000"/>
          <w:sz w:val="22"/>
          <w:szCs w:val="22"/>
        </w:rPr>
        <w:tab/>
        <w:t>Tools of Financial Analysis and Planning</w:t>
      </w:r>
    </w:p>
    <w:p w:rsidR="00865825" w:rsidRPr="00A12B69" w:rsidRDefault="00865825" w:rsidP="00A12B69">
      <w:pPr>
        <w:pStyle w:val="Heading6"/>
        <w:tabs>
          <w:tab w:val="left" w:pos="900"/>
          <w:tab w:val="left" w:pos="1440"/>
          <w:tab w:val="left" w:pos="2160"/>
        </w:tabs>
        <w:spacing w:before="0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A12B69">
        <w:rPr>
          <w:rFonts w:ascii="Times New Roman" w:hAnsi="Times New Roman"/>
          <w:iCs/>
          <w:color w:val="000000"/>
          <w:sz w:val="22"/>
          <w:szCs w:val="22"/>
        </w:rPr>
        <w:tab/>
        <w:t>2.1</w:t>
      </w:r>
      <w:r w:rsidRPr="00A12B69">
        <w:rPr>
          <w:rFonts w:ascii="Times New Roman" w:hAnsi="Times New Roman"/>
          <w:iCs/>
          <w:color w:val="000000"/>
          <w:sz w:val="22"/>
          <w:szCs w:val="22"/>
        </w:rPr>
        <w:tab/>
        <w:t>Financial Statement Analysis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 xml:space="preserve">Financial statements 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 xml:space="preserve">Balance sheet ratios 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Income statement and income statement/balance sheet ratios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Trend analysis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Common-size and index analysis</w:t>
      </w:r>
    </w:p>
    <w:p w:rsidR="00865825" w:rsidRPr="00A12B69" w:rsidRDefault="00865825" w:rsidP="00A12B69">
      <w:pPr>
        <w:pStyle w:val="ListParagraph"/>
        <w:numPr>
          <w:ilvl w:val="1"/>
          <w:numId w:val="32"/>
        </w:numPr>
        <w:tabs>
          <w:tab w:val="left" w:pos="900"/>
          <w:tab w:val="left" w:pos="1440"/>
          <w:tab w:val="left" w:pos="2160"/>
        </w:tabs>
        <w:ind w:hanging="540"/>
        <w:contextualSpacing w:val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Cash-flow Analysis and Financial Planning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Accounting statement of cash flows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Cash-Flow forecasting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Range of cash-flow estimates</w:t>
      </w:r>
    </w:p>
    <w:p w:rsidR="00865825" w:rsidRPr="00A12B69" w:rsidRDefault="00865825" w:rsidP="00A12B69">
      <w:pPr>
        <w:numPr>
          <w:ilvl w:val="2"/>
          <w:numId w:val="32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Forecasting financial statements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</w:p>
    <w:p w:rsidR="00865825" w:rsidRPr="00A12B69" w:rsidRDefault="00865825" w:rsidP="00A12B69">
      <w:pPr>
        <w:pStyle w:val="Heading2"/>
        <w:tabs>
          <w:tab w:val="left" w:pos="900"/>
          <w:tab w:val="left" w:pos="1440"/>
          <w:tab w:val="left" w:pos="2160"/>
        </w:tabs>
        <w:spacing w:before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12B69">
        <w:rPr>
          <w:rFonts w:ascii="Times New Roman" w:hAnsi="Times New Roman"/>
          <w:b/>
          <w:bCs/>
          <w:color w:val="000000"/>
          <w:sz w:val="22"/>
          <w:szCs w:val="22"/>
        </w:rPr>
        <w:t>Unit 3:</w:t>
      </w:r>
      <w:r w:rsidRPr="00A12B69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A12B69">
        <w:rPr>
          <w:rFonts w:ascii="Times New Roman" w:hAnsi="Times New Roman"/>
          <w:b/>
          <w:iCs/>
          <w:color w:val="000000"/>
          <w:sz w:val="22"/>
          <w:szCs w:val="22"/>
        </w:rPr>
        <w:t>Time Value of Money</w:t>
      </w:r>
    </w:p>
    <w:p w:rsidR="00865825" w:rsidRPr="00A12B69" w:rsidRDefault="00865825" w:rsidP="00A12B69">
      <w:pPr>
        <w:pStyle w:val="Heading5"/>
        <w:tabs>
          <w:tab w:val="left" w:pos="900"/>
          <w:tab w:val="left" w:pos="1440"/>
          <w:tab w:val="left" w:pos="2160"/>
        </w:tabs>
        <w:spacing w:before="0"/>
        <w:ind w:left="720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A12B69">
        <w:rPr>
          <w:rFonts w:ascii="Times New Roman" w:hAnsi="Times New Roman"/>
          <w:iCs/>
          <w:color w:val="000000"/>
          <w:sz w:val="22"/>
          <w:szCs w:val="22"/>
        </w:rPr>
        <w:tab/>
        <w:t>3.1</w:t>
      </w:r>
      <w:r w:rsidRPr="00A12B69">
        <w:rPr>
          <w:rFonts w:ascii="Times New Roman" w:hAnsi="Times New Roman"/>
          <w:iCs/>
          <w:color w:val="000000"/>
          <w:sz w:val="22"/>
          <w:szCs w:val="22"/>
        </w:rPr>
        <w:tab/>
        <w:t>Time Value of Money</w:t>
      </w:r>
    </w:p>
    <w:p w:rsidR="00865825" w:rsidRPr="00A12B69" w:rsidRDefault="00865825" w:rsidP="00A12B69">
      <w:pPr>
        <w:numPr>
          <w:ilvl w:val="2"/>
          <w:numId w:val="33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Simple and compound interest</w:t>
      </w:r>
    </w:p>
    <w:p w:rsidR="00865825" w:rsidRPr="00A12B69" w:rsidRDefault="00865825" w:rsidP="00A12B69">
      <w:pPr>
        <w:numPr>
          <w:ilvl w:val="2"/>
          <w:numId w:val="33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Annuities</w:t>
      </w:r>
    </w:p>
    <w:p w:rsidR="00865825" w:rsidRPr="00A12B69" w:rsidRDefault="00865825" w:rsidP="00A12B69">
      <w:pPr>
        <w:numPr>
          <w:ilvl w:val="2"/>
          <w:numId w:val="33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Compounding more than once a year</w:t>
      </w:r>
    </w:p>
    <w:p w:rsidR="00865825" w:rsidRPr="00A12B69" w:rsidRDefault="00865825" w:rsidP="00A12B69">
      <w:pPr>
        <w:numPr>
          <w:ilvl w:val="2"/>
          <w:numId w:val="33"/>
        </w:numPr>
        <w:tabs>
          <w:tab w:val="left" w:pos="900"/>
          <w:tab w:val="left" w:pos="1440"/>
          <w:tab w:val="left" w:pos="2160"/>
        </w:tabs>
        <w:ind w:left="1440" w:firstLine="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Amortizing a loan</w:t>
      </w:r>
    </w:p>
    <w:p w:rsidR="00865825" w:rsidRPr="00A12B69" w:rsidRDefault="00865825" w:rsidP="00A12B69">
      <w:pPr>
        <w:pStyle w:val="Heading2"/>
        <w:tabs>
          <w:tab w:val="left" w:pos="900"/>
          <w:tab w:val="left" w:pos="1440"/>
          <w:tab w:val="left" w:pos="2160"/>
        </w:tabs>
        <w:spacing w:before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12B69">
        <w:rPr>
          <w:rFonts w:ascii="Times New Roman" w:hAnsi="Times New Roman"/>
          <w:b/>
          <w:bCs/>
          <w:color w:val="000000"/>
          <w:sz w:val="22"/>
          <w:szCs w:val="22"/>
        </w:rPr>
        <w:t>Unit 4:</w:t>
      </w:r>
      <w:r w:rsidRPr="00A12B69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A12B69">
        <w:rPr>
          <w:rFonts w:ascii="Times New Roman" w:hAnsi="Times New Roman"/>
          <w:b/>
          <w:iCs/>
          <w:color w:val="000000"/>
          <w:sz w:val="22"/>
          <w:szCs w:val="22"/>
        </w:rPr>
        <w:t>Time Value of Money</w:t>
      </w:r>
    </w:p>
    <w:p w:rsidR="00865825" w:rsidRPr="00A12B69" w:rsidRDefault="00865825" w:rsidP="00A12B69">
      <w:pPr>
        <w:pStyle w:val="Heading3"/>
        <w:tabs>
          <w:tab w:val="left" w:pos="900"/>
          <w:tab w:val="left" w:pos="1440"/>
          <w:tab w:val="left" w:pos="2160"/>
        </w:tabs>
        <w:spacing w:before="0" w:after="0"/>
        <w:ind w:left="90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12B69">
        <w:rPr>
          <w:rFonts w:ascii="Times New Roman" w:hAnsi="Times New Roman"/>
          <w:b w:val="0"/>
          <w:color w:val="000000"/>
          <w:sz w:val="22"/>
          <w:szCs w:val="22"/>
        </w:rPr>
        <w:t>Valuation of Long-Term Securities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4.1</w:t>
      </w:r>
      <w:r w:rsidRPr="00A12B69">
        <w:rPr>
          <w:color w:val="000000"/>
          <w:sz w:val="22"/>
          <w:szCs w:val="22"/>
        </w:rPr>
        <w:tab/>
        <w:t>Distinctions among valuation concepts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4.2</w:t>
      </w:r>
      <w:r w:rsidRPr="00A12B69">
        <w:rPr>
          <w:color w:val="000000"/>
          <w:sz w:val="22"/>
          <w:szCs w:val="22"/>
        </w:rPr>
        <w:tab/>
        <w:t>Bond valuation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4.3</w:t>
      </w:r>
      <w:r w:rsidRPr="00A12B69">
        <w:rPr>
          <w:color w:val="000000"/>
          <w:sz w:val="22"/>
          <w:szCs w:val="22"/>
        </w:rPr>
        <w:tab/>
        <w:t>Preferred stock valuation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4.4</w:t>
      </w:r>
      <w:r w:rsidRPr="00A12B69">
        <w:rPr>
          <w:color w:val="000000"/>
          <w:sz w:val="22"/>
          <w:szCs w:val="22"/>
        </w:rPr>
        <w:tab/>
        <w:t>Common stock valuation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4.4</w:t>
      </w:r>
      <w:r w:rsidRPr="00A12B69">
        <w:rPr>
          <w:color w:val="000000"/>
          <w:sz w:val="22"/>
          <w:szCs w:val="22"/>
        </w:rPr>
        <w:tab/>
        <w:t>Rates of return (or Yields)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</w:p>
    <w:p w:rsidR="00865825" w:rsidRPr="00A12B69" w:rsidRDefault="00865825" w:rsidP="00A12B69">
      <w:pPr>
        <w:pStyle w:val="Heading4"/>
        <w:tabs>
          <w:tab w:val="left" w:pos="900"/>
          <w:tab w:val="left" w:pos="1440"/>
          <w:tab w:val="left" w:pos="2160"/>
        </w:tabs>
        <w:spacing w:before="0" w:after="0"/>
        <w:jc w:val="both"/>
        <w:rPr>
          <w:bCs w:val="0"/>
          <w:color w:val="000000"/>
          <w:sz w:val="22"/>
          <w:szCs w:val="22"/>
        </w:rPr>
      </w:pPr>
      <w:r w:rsidRPr="00A12B69">
        <w:rPr>
          <w:bCs w:val="0"/>
          <w:color w:val="000000"/>
          <w:sz w:val="22"/>
          <w:szCs w:val="22"/>
        </w:rPr>
        <w:t xml:space="preserve">Unit </w:t>
      </w:r>
      <w:r w:rsidRPr="00A12B69">
        <w:rPr>
          <w:bCs w:val="0"/>
          <w:color w:val="000000"/>
          <w:sz w:val="22"/>
          <w:szCs w:val="22"/>
          <w:lang w:val="en-US"/>
        </w:rPr>
        <w:t>5</w:t>
      </w:r>
      <w:r w:rsidRPr="00A12B69">
        <w:rPr>
          <w:bCs w:val="0"/>
          <w:color w:val="000000"/>
          <w:sz w:val="22"/>
          <w:szCs w:val="22"/>
        </w:rPr>
        <w:t>:</w:t>
      </w:r>
      <w:r w:rsidRPr="00A12B69">
        <w:rPr>
          <w:bCs w:val="0"/>
          <w:color w:val="000000"/>
          <w:sz w:val="22"/>
          <w:szCs w:val="22"/>
        </w:rPr>
        <w:tab/>
        <w:t>Risk and Return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5.1</w:t>
      </w:r>
      <w:r w:rsidRPr="00A12B69">
        <w:rPr>
          <w:color w:val="000000"/>
          <w:sz w:val="22"/>
          <w:szCs w:val="22"/>
        </w:rPr>
        <w:tab/>
        <w:t>Defining Risk and Return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5.2</w:t>
      </w:r>
      <w:r w:rsidRPr="00A12B69">
        <w:rPr>
          <w:color w:val="000000"/>
          <w:sz w:val="22"/>
          <w:szCs w:val="22"/>
        </w:rPr>
        <w:tab/>
        <w:t xml:space="preserve">Using Probability Distribution to Measure Risk 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5.3</w:t>
      </w:r>
      <w:r w:rsidRPr="00A12B69">
        <w:rPr>
          <w:color w:val="000000"/>
          <w:sz w:val="22"/>
          <w:szCs w:val="22"/>
        </w:rPr>
        <w:tab/>
        <w:t>Attitudes Toward Risk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90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5.4</w:t>
      </w:r>
      <w:r w:rsidRPr="00A12B69">
        <w:rPr>
          <w:color w:val="000000"/>
          <w:sz w:val="22"/>
          <w:szCs w:val="22"/>
        </w:rPr>
        <w:tab/>
        <w:t>Risk and Return in a Portfolio Context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523" w:firstLine="376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5.5</w:t>
      </w:r>
      <w:r w:rsidRPr="00A12B69">
        <w:rPr>
          <w:color w:val="000000"/>
          <w:sz w:val="22"/>
          <w:szCs w:val="22"/>
        </w:rPr>
        <w:tab/>
        <w:t>Diversification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523" w:firstLine="376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5.6</w:t>
      </w:r>
      <w:r w:rsidRPr="00A12B69">
        <w:rPr>
          <w:color w:val="000000"/>
          <w:sz w:val="22"/>
          <w:szCs w:val="22"/>
        </w:rPr>
        <w:tab/>
        <w:t>Capital Asset Pricing Model (CAPM)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523" w:firstLine="376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5.6</w:t>
      </w:r>
      <w:r w:rsidRPr="00A12B69">
        <w:rPr>
          <w:color w:val="000000"/>
          <w:sz w:val="22"/>
          <w:szCs w:val="22"/>
        </w:rPr>
        <w:tab/>
        <w:t>Arbitrage P: ricing Theory (APT)</w:t>
      </w:r>
    </w:p>
    <w:p w:rsidR="00A12B69" w:rsidRDefault="00A12B69" w:rsidP="00A12B69">
      <w:pPr>
        <w:tabs>
          <w:tab w:val="left" w:pos="900"/>
          <w:tab w:val="left" w:pos="1440"/>
          <w:tab w:val="left" w:pos="2160"/>
        </w:tabs>
        <w:jc w:val="both"/>
        <w:rPr>
          <w:b/>
          <w:bCs/>
          <w:color w:val="000000"/>
          <w:sz w:val="22"/>
          <w:szCs w:val="22"/>
        </w:rPr>
      </w:pP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jc w:val="both"/>
        <w:rPr>
          <w:b/>
          <w:bCs/>
          <w:color w:val="000000"/>
          <w:sz w:val="22"/>
          <w:szCs w:val="22"/>
        </w:rPr>
      </w:pPr>
      <w:r w:rsidRPr="00A12B69">
        <w:rPr>
          <w:b/>
          <w:bCs/>
          <w:color w:val="000000"/>
          <w:sz w:val="22"/>
          <w:szCs w:val="22"/>
        </w:rPr>
        <w:t>Unit 6:</w:t>
      </w:r>
      <w:r w:rsidR="00A12B69">
        <w:rPr>
          <w:b/>
          <w:bCs/>
          <w:color w:val="000000"/>
          <w:sz w:val="22"/>
          <w:szCs w:val="22"/>
        </w:rPr>
        <w:t xml:space="preserve">   </w:t>
      </w:r>
      <w:r w:rsidRPr="00A12B69">
        <w:rPr>
          <w:b/>
          <w:bCs/>
          <w:color w:val="000000"/>
          <w:sz w:val="22"/>
          <w:szCs w:val="22"/>
        </w:rPr>
        <w:t>Working Capital Management-I</w:t>
      </w:r>
    </w:p>
    <w:p w:rsidR="00865825" w:rsidRPr="00A12B69" w:rsidRDefault="00865825" w:rsidP="00A12B69">
      <w:pPr>
        <w:pStyle w:val="Heading5"/>
        <w:tabs>
          <w:tab w:val="left" w:pos="900"/>
          <w:tab w:val="left" w:pos="1440"/>
          <w:tab w:val="left" w:pos="2160"/>
        </w:tabs>
        <w:spacing w:before="0"/>
        <w:ind w:left="720"/>
        <w:jc w:val="both"/>
        <w:rPr>
          <w:rFonts w:ascii="Times New Roman" w:hAnsi="Times New Roman"/>
          <w:b/>
          <w:iCs/>
          <w:color w:val="000000"/>
          <w:sz w:val="22"/>
          <w:szCs w:val="22"/>
        </w:rPr>
      </w:pPr>
      <w:r w:rsidRPr="00A12B69">
        <w:rPr>
          <w:rFonts w:ascii="Times New Roman" w:hAnsi="Times New Roman"/>
          <w:iCs/>
          <w:color w:val="000000"/>
          <w:sz w:val="22"/>
          <w:szCs w:val="22"/>
        </w:rPr>
        <w:tab/>
        <w:t>6</w:t>
      </w:r>
      <w:r w:rsidRPr="00A12B69">
        <w:rPr>
          <w:rFonts w:ascii="Times New Roman" w:hAnsi="Times New Roman"/>
          <w:b/>
          <w:iCs/>
          <w:color w:val="000000"/>
          <w:sz w:val="22"/>
          <w:szCs w:val="22"/>
        </w:rPr>
        <w:t>.1</w:t>
      </w:r>
      <w:r w:rsidRPr="00A12B69">
        <w:rPr>
          <w:rFonts w:ascii="Times New Roman" w:hAnsi="Times New Roman"/>
          <w:b/>
          <w:iCs/>
          <w:color w:val="000000"/>
          <w:sz w:val="22"/>
          <w:szCs w:val="22"/>
        </w:rPr>
        <w:tab/>
        <w:t>Overview of Working Capital Management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6.1.1</w:t>
      </w:r>
      <w:r w:rsidRPr="00A12B69">
        <w:rPr>
          <w:color w:val="000000"/>
          <w:sz w:val="22"/>
          <w:szCs w:val="22"/>
        </w:rPr>
        <w:tab/>
        <w:t xml:space="preserve">Working capital 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6.1.2</w:t>
      </w:r>
      <w:r w:rsidRPr="00A12B69">
        <w:rPr>
          <w:color w:val="000000"/>
          <w:sz w:val="22"/>
          <w:szCs w:val="22"/>
        </w:rPr>
        <w:tab/>
        <w:t>Financing current assets: Short-term and long-term mix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6.1.3</w:t>
      </w:r>
      <w:r w:rsidRPr="00A12B69">
        <w:rPr>
          <w:color w:val="000000"/>
          <w:sz w:val="22"/>
          <w:szCs w:val="22"/>
        </w:rPr>
        <w:tab/>
        <w:t>Optimal Mix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6.1.4</w:t>
      </w:r>
      <w:r w:rsidRPr="00A12B69">
        <w:rPr>
          <w:color w:val="000000"/>
          <w:sz w:val="22"/>
          <w:szCs w:val="22"/>
        </w:rPr>
        <w:tab/>
        <w:t>Uncertainty and the margin of safety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6.1.5</w:t>
      </w:r>
      <w:r w:rsidRPr="00A12B69">
        <w:rPr>
          <w:color w:val="000000"/>
          <w:sz w:val="22"/>
          <w:szCs w:val="22"/>
        </w:rPr>
        <w:tab/>
        <w:t>Motives for holding cash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>6.1.6</w:t>
      </w:r>
      <w:r w:rsidRPr="00A12B69">
        <w:rPr>
          <w:color w:val="000000"/>
          <w:sz w:val="22"/>
          <w:szCs w:val="22"/>
        </w:rPr>
        <w:tab/>
        <w:t>Balancing Risk and Profitability</w:t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720"/>
        <w:jc w:val="both"/>
        <w:rPr>
          <w:color w:val="000000"/>
          <w:sz w:val="22"/>
          <w:szCs w:val="22"/>
        </w:rPr>
      </w:pPr>
    </w:p>
    <w:p w:rsidR="00865825" w:rsidRPr="00A12B69" w:rsidRDefault="00865825" w:rsidP="00A12B69">
      <w:pPr>
        <w:pStyle w:val="Heading9"/>
        <w:tabs>
          <w:tab w:val="left" w:pos="900"/>
          <w:tab w:val="left" w:pos="1440"/>
          <w:tab w:val="left" w:pos="2160"/>
        </w:tabs>
        <w:spacing w:before="0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A12B69">
        <w:rPr>
          <w:rFonts w:ascii="Times New Roman" w:hAnsi="Times New Roman"/>
          <w:b/>
          <w:i w:val="0"/>
          <w:color w:val="000000"/>
          <w:sz w:val="22"/>
          <w:szCs w:val="22"/>
        </w:rPr>
        <w:t>Unit 7:</w:t>
      </w:r>
      <w:r w:rsidR="00A12B69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 </w:t>
      </w:r>
      <w:r w:rsidRPr="00A12B69">
        <w:rPr>
          <w:rFonts w:ascii="Times New Roman" w:hAnsi="Times New Roman"/>
          <w:b/>
          <w:i w:val="0"/>
          <w:color w:val="000000"/>
          <w:sz w:val="22"/>
          <w:szCs w:val="22"/>
        </w:rPr>
        <w:t>Working Capital Management-II</w:t>
      </w:r>
    </w:p>
    <w:p w:rsidR="00865825" w:rsidRPr="00A12B69" w:rsidRDefault="00865825" w:rsidP="00A12B69">
      <w:pPr>
        <w:pStyle w:val="Heading3"/>
        <w:numPr>
          <w:ilvl w:val="1"/>
          <w:numId w:val="34"/>
        </w:numPr>
        <w:tabs>
          <w:tab w:val="left" w:pos="720"/>
          <w:tab w:val="left" w:pos="1260"/>
          <w:tab w:val="left" w:pos="2160"/>
        </w:tabs>
        <w:spacing w:before="0" w:after="0"/>
        <w:ind w:left="1260" w:hanging="54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12B69">
        <w:rPr>
          <w:rFonts w:ascii="Times New Roman" w:hAnsi="Times New Roman"/>
          <w:b w:val="0"/>
          <w:color w:val="000000"/>
          <w:sz w:val="22"/>
          <w:szCs w:val="22"/>
        </w:rPr>
        <w:t>Accounts Receivable</w:t>
      </w:r>
      <w:r w:rsidRPr="00A12B69">
        <w:rPr>
          <w:rFonts w:ascii="Times New Roman" w:hAnsi="Times New Roman"/>
          <w:b w:val="0"/>
          <w:color w:val="000000"/>
          <w:sz w:val="22"/>
          <w:szCs w:val="22"/>
          <w:lang w:val="en-US"/>
        </w:rPr>
        <w:t xml:space="preserve"> </w:t>
      </w:r>
      <w:r w:rsidRPr="00A12B69">
        <w:rPr>
          <w:rFonts w:ascii="Times New Roman" w:hAnsi="Times New Roman"/>
          <w:b w:val="0"/>
          <w:color w:val="000000"/>
          <w:sz w:val="22"/>
          <w:szCs w:val="22"/>
        </w:rPr>
        <w:t>Management</w:t>
      </w:r>
    </w:p>
    <w:p w:rsidR="00865825" w:rsidRPr="00A12B69" w:rsidRDefault="00865825" w:rsidP="00A12B69">
      <w:pPr>
        <w:pStyle w:val="Heading3"/>
        <w:numPr>
          <w:ilvl w:val="1"/>
          <w:numId w:val="34"/>
        </w:numPr>
        <w:tabs>
          <w:tab w:val="left" w:pos="720"/>
          <w:tab w:val="left" w:pos="1260"/>
          <w:tab w:val="left" w:pos="2160"/>
        </w:tabs>
        <w:spacing w:before="0" w:after="0"/>
        <w:ind w:left="1260" w:hanging="540"/>
        <w:jc w:val="both"/>
        <w:rPr>
          <w:rFonts w:ascii="Times New Roman" w:hAnsi="Times New Roman"/>
          <w:b w:val="0"/>
          <w:color w:val="000000"/>
          <w:sz w:val="22"/>
          <w:szCs w:val="22"/>
          <w:lang w:val="en-US"/>
        </w:rPr>
      </w:pPr>
      <w:r w:rsidRPr="00A12B69">
        <w:rPr>
          <w:rFonts w:ascii="Times New Roman" w:hAnsi="Times New Roman"/>
          <w:b w:val="0"/>
          <w:color w:val="000000"/>
          <w:sz w:val="22"/>
          <w:szCs w:val="22"/>
          <w:lang w:val="en-US"/>
        </w:rPr>
        <w:t>Credit Standards</w:t>
      </w:r>
    </w:p>
    <w:p w:rsidR="00865825" w:rsidRPr="00A12B69" w:rsidRDefault="00865825" w:rsidP="00A12B69">
      <w:pPr>
        <w:pStyle w:val="Heading3"/>
        <w:numPr>
          <w:ilvl w:val="1"/>
          <w:numId w:val="34"/>
        </w:numPr>
        <w:tabs>
          <w:tab w:val="left" w:pos="720"/>
          <w:tab w:val="left" w:pos="1260"/>
          <w:tab w:val="left" w:pos="2160"/>
        </w:tabs>
        <w:spacing w:before="0" w:after="0"/>
        <w:ind w:left="1260" w:hanging="540"/>
        <w:jc w:val="both"/>
        <w:rPr>
          <w:rFonts w:ascii="Times New Roman" w:hAnsi="Times New Roman"/>
          <w:b w:val="0"/>
          <w:color w:val="000000"/>
          <w:sz w:val="22"/>
          <w:szCs w:val="22"/>
          <w:lang w:val="en-US"/>
        </w:rPr>
      </w:pPr>
      <w:r w:rsidRPr="00A12B69">
        <w:rPr>
          <w:rFonts w:ascii="Times New Roman" w:hAnsi="Times New Roman"/>
          <w:b w:val="0"/>
          <w:color w:val="000000"/>
          <w:sz w:val="22"/>
          <w:szCs w:val="22"/>
          <w:lang w:val="en-US"/>
        </w:rPr>
        <w:t>Inventory Management</w:t>
      </w:r>
    </w:p>
    <w:p w:rsidR="00865825" w:rsidRPr="00A12B69" w:rsidRDefault="00865825" w:rsidP="00A12B69">
      <w:pPr>
        <w:pStyle w:val="Heading3"/>
        <w:numPr>
          <w:ilvl w:val="1"/>
          <w:numId w:val="34"/>
        </w:numPr>
        <w:tabs>
          <w:tab w:val="left" w:pos="720"/>
          <w:tab w:val="left" w:pos="1260"/>
          <w:tab w:val="left" w:pos="2160"/>
        </w:tabs>
        <w:spacing w:before="0" w:after="0"/>
        <w:ind w:left="1260" w:hanging="540"/>
        <w:jc w:val="both"/>
        <w:rPr>
          <w:rFonts w:ascii="Times New Roman" w:hAnsi="Times New Roman"/>
          <w:b w:val="0"/>
          <w:color w:val="000000"/>
          <w:sz w:val="22"/>
          <w:szCs w:val="22"/>
          <w:lang w:val="en-US"/>
        </w:rPr>
      </w:pPr>
      <w:r w:rsidRPr="00A12B69">
        <w:rPr>
          <w:rFonts w:ascii="Times New Roman" w:hAnsi="Times New Roman"/>
          <w:b w:val="0"/>
          <w:color w:val="000000"/>
          <w:sz w:val="22"/>
          <w:szCs w:val="22"/>
          <w:lang w:val="en-US"/>
        </w:rPr>
        <w:t>ABC Costing Method</w:t>
      </w:r>
    </w:p>
    <w:p w:rsidR="00865825" w:rsidRPr="00A12B69" w:rsidRDefault="00865825" w:rsidP="00A12B69">
      <w:pPr>
        <w:pStyle w:val="Heading3"/>
        <w:numPr>
          <w:ilvl w:val="1"/>
          <w:numId w:val="34"/>
        </w:numPr>
        <w:tabs>
          <w:tab w:val="left" w:pos="720"/>
          <w:tab w:val="left" w:pos="1260"/>
          <w:tab w:val="left" w:pos="2160"/>
        </w:tabs>
        <w:spacing w:before="0" w:after="0"/>
        <w:ind w:left="1260" w:hanging="540"/>
        <w:jc w:val="both"/>
        <w:rPr>
          <w:rFonts w:ascii="Times New Roman" w:hAnsi="Times New Roman"/>
          <w:b w:val="0"/>
          <w:color w:val="000000"/>
          <w:sz w:val="22"/>
          <w:szCs w:val="22"/>
          <w:lang w:val="en-US"/>
        </w:rPr>
      </w:pPr>
      <w:r w:rsidRPr="00A12B69">
        <w:rPr>
          <w:rFonts w:ascii="Times New Roman" w:hAnsi="Times New Roman"/>
          <w:b w:val="0"/>
          <w:color w:val="000000"/>
          <w:sz w:val="22"/>
          <w:szCs w:val="22"/>
          <w:lang w:val="en-US"/>
        </w:rPr>
        <w:t>Economic Order Quantity</w:t>
      </w:r>
    </w:p>
    <w:p w:rsidR="00865825" w:rsidRPr="00A12B69" w:rsidRDefault="00865825" w:rsidP="00A12B69">
      <w:pPr>
        <w:rPr>
          <w:sz w:val="22"/>
          <w:szCs w:val="22"/>
          <w:lang/>
        </w:rPr>
      </w:pP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jc w:val="both"/>
        <w:rPr>
          <w:b/>
          <w:bCs/>
          <w:color w:val="000000"/>
          <w:sz w:val="22"/>
          <w:szCs w:val="22"/>
        </w:rPr>
      </w:pPr>
      <w:r w:rsidRPr="00A12B69">
        <w:rPr>
          <w:b/>
          <w:bCs/>
          <w:color w:val="000000"/>
          <w:sz w:val="22"/>
          <w:szCs w:val="22"/>
        </w:rPr>
        <w:t>Unit 8:</w:t>
      </w:r>
      <w:r w:rsidRPr="00A12B69">
        <w:rPr>
          <w:b/>
          <w:bCs/>
          <w:color w:val="000000"/>
          <w:sz w:val="22"/>
          <w:szCs w:val="22"/>
        </w:rPr>
        <w:tab/>
        <w:t>Investment in Capital Assets</w:t>
      </w:r>
    </w:p>
    <w:p w:rsidR="00865825" w:rsidRPr="00A12B69" w:rsidRDefault="00865825" w:rsidP="00A12B69">
      <w:pPr>
        <w:pStyle w:val="Heading1"/>
        <w:tabs>
          <w:tab w:val="left" w:pos="720"/>
          <w:tab w:val="left" w:pos="1260"/>
          <w:tab w:val="left" w:pos="2160"/>
        </w:tabs>
        <w:spacing w:before="0"/>
        <w:ind w:left="72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A12B69">
        <w:rPr>
          <w:rFonts w:ascii="Times New Roman" w:hAnsi="Times New Roman"/>
          <w:bCs/>
          <w:color w:val="000000"/>
          <w:sz w:val="22"/>
          <w:szCs w:val="22"/>
        </w:rPr>
        <w:t>8.1</w:t>
      </w:r>
      <w:r w:rsidRPr="00A12B69">
        <w:rPr>
          <w:rFonts w:ascii="Times New Roman" w:hAnsi="Times New Roman"/>
          <w:bCs/>
          <w:color w:val="000000"/>
          <w:sz w:val="22"/>
          <w:szCs w:val="22"/>
        </w:rPr>
        <w:tab/>
        <w:t>Overview of Capital Budgeting Process</w:t>
      </w:r>
    </w:p>
    <w:p w:rsidR="00865825" w:rsidRPr="00A12B69" w:rsidRDefault="00865825" w:rsidP="00A12B69">
      <w:pPr>
        <w:pStyle w:val="Heading1"/>
        <w:tabs>
          <w:tab w:val="left" w:pos="720"/>
          <w:tab w:val="left" w:pos="1260"/>
          <w:tab w:val="left" w:pos="2160"/>
        </w:tabs>
        <w:spacing w:before="0"/>
        <w:ind w:left="72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A12B69">
        <w:rPr>
          <w:rFonts w:ascii="Times New Roman" w:hAnsi="Times New Roman"/>
          <w:bCs/>
          <w:color w:val="000000"/>
          <w:sz w:val="22"/>
          <w:szCs w:val="22"/>
        </w:rPr>
        <w:t>8.2</w:t>
      </w:r>
      <w:r w:rsidRPr="00A12B69">
        <w:rPr>
          <w:rFonts w:ascii="Times New Roman" w:hAnsi="Times New Roman"/>
          <w:bCs/>
          <w:color w:val="000000"/>
          <w:sz w:val="22"/>
          <w:szCs w:val="22"/>
        </w:rPr>
        <w:tab/>
        <w:t>Estimating Project “After-Tex Incremental Operating Cash Flows”</w:t>
      </w:r>
    </w:p>
    <w:p w:rsidR="00865825" w:rsidRPr="00A12B69" w:rsidRDefault="00865825" w:rsidP="00A12B69">
      <w:pPr>
        <w:pStyle w:val="Heading1"/>
        <w:tabs>
          <w:tab w:val="left" w:pos="720"/>
          <w:tab w:val="left" w:pos="1260"/>
          <w:tab w:val="left" w:pos="2160"/>
        </w:tabs>
        <w:spacing w:before="0"/>
        <w:ind w:left="72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A12B69">
        <w:rPr>
          <w:rFonts w:ascii="Times New Roman" w:hAnsi="Times New Roman"/>
          <w:bCs/>
          <w:color w:val="000000"/>
          <w:sz w:val="22"/>
          <w:szCs w:val="22"/>
        </w:rPr>
        <w:t>8.3</w:t>
      </w:r>
      <w:r w:rsidRPr="00A12B69">
        <w:rPr>
          <w:rFonts w:ascii="Times New Roman" w:hAnsi="Times New Roman"/>
          <w:bCs/>
          <w:color w:val="000000"/>
          <w:sz w:val="22"/>
          <w:szCs w:val="22"/>
        </w:rPr>
        <w:tab/>
        <w:t>Capital Budgeting Process</w:t>
      </w:r>
    </w:p>
    <w:p w:rsidR="00865825" w:rsidRPr="00A12B69" w:rsidRDefault="00865825" w:rsidP="00A12B69">
      <w:pPr>
        <w:pStyle w:val="Heading1"/>
        <w:tabs>
          <w:tab w:val="left" w:pos="720"/>
          <w:tab w:val="left" w:pos="1260"/>
          <w:tab w:val="left" w:pos="2160"/>
        </w:tabs>
        <w:spacing w:before="0"/>
        <w:ind w:left="72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A12B69">
        <w:rPr>
          <w:rFonts w:ascii="Times New Roman" w:hAnsi="Times New Roman"/>
          <w:bCs/>
          <w:color w:val="000000"/>
          <w:sz w:val="22"/>
          <w:szCs w:val="22"/>
        </w:rPr>
        <w:t>8.4</w:t>
      </w:r>
      <w:r w:rsidRPr="00A12B69">
        <w:rPr>
          <w:rFonts w:ascii="Times New Roman" w:hAnsi="Times New Roman"/>
          <w:bCs/>
          <w:color w:val="000000"/>
          <w:sz w:val="22"/>
          <w:szCs w:val="22"/>
        </w:rPr>
        <w:tab/>
        <w:t>Capital Budgeting Techniques</w:t>
      </w:r>
    </w:p>
    <w:p w:rsidR="00865825" w:rsidRPr="00A12B69" w:rsidRDefault="00865825" w:rsidP="00A12B69">
      <w:pPr>
        <w:pStyle w:val="Heading2"/>
        <w:tabs>
          <w:tab w:val="left" w:pos="900"/>
          <w:tab w:val="left" w:pos="1440"/>
          <w:tab w:val="left" w:pos="2160"/>
        </w:tabs>
        <w:spacing w:before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865825" w:rsidRPr="00A12B69" w:rsidRDefault="00865825" w:rsidP="00A12B69">
      <w:pPr>
        <w:pStyle w:val="Heading2"/>
        <w:tabs>
          <w:tab w:val="left" w:pos="900"/>
          <w:tab w:val="left" w:pos="1440"/>
          <w:tab w:val="left" w:pos="2160"/>
        </w:tabs>
        <w:spacing w:before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12B69">
        <w:rPr>
          <w:rFonts w:ascii="Times New Roman" w:hAnsi="Times New Roman"/>
          <w:b/>
          <w:bCs/>
          <w:color w:val="000000"/>
          <w:sz w:val="22"/>
          <w:szCs w:val="22"/>
        </w:rPr>
        <w:t>Unit 9:</w:t>
      </w:r>
      <w:r w:rsidRPr="00A12B69">
        <w:rPr>
          <w:rFonts w:ascii="Times New Roman" w:hAnsi="Times New Roman"/>
          <w:b/>
          <w:bCs/>
          <w:color w:val="000000"/>
          <w:sz w:val="22"/>
          <w:szCs w:val="22"/>
        </w:rPr>
        <w:tab/>
        <w:t>Cost of Capital</w:t>
      </w:r>
    </w:p>
    <w:p w:rsidR="00865825" w:rsidRPr="00A12B69" w:rsidRDefault="00865825" w:rsidP="00A12B69">
      <w:pPr>
        <w:pStyle w:val="Heading8"/>
        <w:tabs>
          <w:tab w:val="left" w:pos="720"/>
          <w:tab w:val="left" w:pos="1260"/>
          <w:tab w:val="left" w:pos="2160"/>
        </w:tabs>
        <w:spacing w:before="0" w:after="0"/>
        <w:ind w:left="720"/>
        <w:jc w:val="both"/>
        <w:rPr>
          <w:i w:val="0"/>
          <w:iCs w:val="0"/>
          <w:color w:val="000000"/>
          <w:sz w:val="22"/>
          <w:szCs w:val="22"/>
        </w:rPr>
      </w:pPr>
      <w:r w:rsidRPr="00A12B69">
        <w:rPr>
          <w:i w:val="0"/>
          <w:iCs w:val="0"/>
          <w:color w:val="000000"/>
          <w:sz w:val="22"/>
          <w:szCs w:val="22"/>
          <w:lang w:val="en-US"/>
        </w:rPr>
        <w:t>9</w:t>
      </w:r>
      <w:r w:rsidRPr="00A12B69">
        <w:rPr>
          <w:i w:val="0"/>
          <w:iCs w:val="0"/>
          <w:color w:val="000000"/>
          <w:sz w:val="22"/>
          <w:szCs w:val="22"/>
        </w:rPr>
        <w:t>.1</w:t>
      </w:r>
      <w:r w:rsidRPr="00A12B69">
        <w:rPr>
          <w:i w:val="0"/>
          <w:iCs w:val="0"/>
          <w:color w:val="000000"/>
          <w:sz w:val="22"/>
          <w:szCs w:val="22"/>
        </w:rPr>
        <w:tab/>
        <w:t>the Cost of Capital</w:t>
      </w:r>
    </w:p>
    <w:p w:rsidR="00865825" w:rsidRPr="00A12B69" w:rsidRDefault="00865825" w:rsidP="00A12B69">
      <w:pPr>
        <w:pStyle w:val="Heading8"/>
        <w:tabs>
          <w:tab w:val="left" w:pos="720"/>
          <w:tab w:val="left" w:pos="1260"/>
          <w:tab w:val="left" w:pos="2160"/>
        </w:tabs>
        <w:spacing w:before="0" w:after="0"/>
        <w:ind w:left="720"/>
        <w:jc w:val="both"/>
        <w:rPr>
          <w:i w:val="0"/>
          <w:iCs w:val="0"/>
          <w:color w:val="000000"/>
          <w:sz w:val="22"/>
          <w:szCs w:val="22"/>
        </w:rPr>
      </w:pPr>
      <w:r w:rsidRPr="00A12B69">
        <w:rPr>
          <w:i w:val="0"/>
          <w:iCs w:val="0"/>
          <w:color w:val="000000"/>
          <w:sz w:val="22"/>
          <w:szCs w:val="22"/>
          <w:lang w:val="en-US"/>
        </w:rPr>
        <w:t>9.2</w:t>
      </w:r>
      <w:r w:rsidRPr="00A12B69">
        <w:rPr>
          <w:i w:val="0"/>
          <w:iCs w:val="0"/>
          <w:color w:val="000000"/>
          <w:sz w:val="22"/>
          <w:szCs w:val="22"/>
          <w:lang w:val="en-US"/>
        </w:rPr>
        <w:tab/>
      </w:r>
      <w:r w:rsidRPr="00A12B69">
        <w:rPr>
          <w:i w:val="0"/>
          <w:iCs w:val="0"/>
          <w:color w:val="000000"/>
          <w:sz w:val="22"/>
          <w:szCs w:val="22"/>
        </w:rPr>
        <w:t>Weighted Average Cost of Capital (WACC)</w:t>
      </w:r>
    </w:p>
    <w:p w:rsidR="00865825" w:rsidRPr="00A12B69" w:rsidRDefault="00865825" w:rsidP="00A12B69">
      <w:pPr>
        <w:pStyle w:val="Heading8"/>
        <w:tabs>
          <w:tab w:val="left" w:pos="720"/>
          <w:tab w:val="left" w:pos="1260"/>
          <w:tab w:val="left" w:pos="2160"/>
        </w:tabs>
        <w:spacing w:before="0" w:after="0"/>
        <w:ind w:left="720"/>
        <w:jc w:val="both"/>
        <w:rPr>
          <w:i w:val="0"/>
          <w:iCs w:val="0"/>
          <w:color w:val="000000"/>
          <w:sz w:val="22"/>
          <w:szCs w:val="22"/>
        </w:rPr>
      </w:pPr>
      <w:r w:rsidRPr="00A12B69">
        <w:rPr>
          <w:i w:val="0"/>
          <w:iCs w:val="0"/>
          <w:color w:val="000000"/>
          <w:sz w:val="22"/>
          <w:szCs w:val="22"/>
          <w:lang w:val="en-US"/>
        </w:rPr>
        <w:t>9.3</w:t>
      </w:r>
      <w:r w:rsidRPr="00A12B69">
        <w:rPr>
          <w:i w:val="0"/>
          <w:iCs w:val="0"/>
          <w:color w:val="000000"/>
          <w:sz w:val="22"/>
          <w:szCs w:val="22"/>
          <w:lang w:val="en-US"/>
        </w:rPr>
        <w:tab/>
      </w:r>
      <w:r w:rsidRPr="00A12B69">
        <w:rPr>
          <w:i w:val="0"/>
          <w:iCs w:val="0"/>
          <w:color w:val="000000"/>
          <w:sz w:val="22"/>
          <w:szCs w:val="22"/>
        </w:rPr>
        <w:t>Operating Leverage, Financial Leverage, and Total Leverage</w:t>
      </w:r>
    </w:p>
    <w:p w:rsidR="00865825" w:rsidRPr="00A12B69" w:rsidRDefault="00865825" w:rsidP="00A12B69">
      <w:pPr>
        <w:pStyle w:val="Heading8"/>
        <w:tabs>
          <w:tab w:val="left" w:pos="720"/>
          <w:tab w:val="left" w:pos="1260"/>
          <w:tab w:val="left" w:pos="2160"/>
        </w:tabs>
        <w:spacing w:before="0" w:after="0"/>
        <w:ind w:left="720"/>
        <w:jc w:val="both"/>
        <w:rPr>
          <w:i w:val="0"/>
          <w:iCs w:val="0"/>
          <w:color w:val="000000"/>
          <w:sz w:val="22"/>
          <w:szCs w:val="22"/>
        </w:rPr>
      </w:pPr>
      <w:r w:rsidRPr="00A12B69">
        <w:rPr>
          <w:i w:val="0"/>
          <w:iCs w:val="0"/>
          <w:color w:val="000000"/>
          <w:sz w:val="22"/>
          <w:szCs w:val="22"/>
          <w:lang w:val="en-US"/>
        </w:rPr>
        <w:t>9.4</w:t>
      </w:r>
      <w:r w:rsidRPr="00A12B69">
        <w:rPr>
          <w:i w:val="0"/>
          <w:iCs w:val="0"/>
          <w:color w:val="000000"/>
          <w:sz w:val="22"/>
          <w:szCs w:val="22"/>
          <w:lang w:val="en-US"/>
        </w:rPr>
        <w:tab/>
      </w:r>
      <w:r w:rsidRPr="00A12B69">
        <w:rPr>
          <w:i w:val="0"/>
          <w:iCs w:val="0"/>
          <w:color w:val="000000"/>
          <w:sz w:val="22"/>
          <w:szCs w:val="22"/>
        </w:rPr>
        <w:t>Cash-Flow Ability to Service Debt</w:t>
      </w:r>
    </w:p>
    <w:p w:rsidR="00865825" w:rsidRPr="00A12B69" w:rsidRDefault="00865825" w:rsidP="00A12B69">
      <w:pPr>
        <w:pStyle w:val="Heading8"/>
        <w:tabs>
          <w:tab w:val="left" w:pos="720"/>
          <w:tab w:val="left" w:pos="1260"/>
          <w:tab w:val="left" w:pos="2160"/>
        </w:tabs>
        <w:spacing w:before="0" w:after="0"/>
        <w:ind w:left="720"/>
        <w:jc w:val="both"/>
        <w:rPr>
          <w:i w:val="0"/>
          <w:iCs w:val="0"/>
          <w:color w:val="000000"/>
          <w:sz w:val="22"/>
          <w:szCs w:val="22"/>
        </w:rPr>
      </w:pPr>
      <w:r w:rsidRPr="00A12B69">
        <w:rPr>
          <w:i w:val="0"/>
          <w:iCs w:val="0"/>
          <w:color w:val="000000"/>
          <w:sz w:val="22"/>
          <w:szCs w:val="22"/>
          <w:lang w:val="en-US"/>
        </w:rPr>
        <w:t>9.5</w:t>
      </w:r>
      <w:r w:rsidRPr="00A12B69">
        <w:rPr>
          <w:i w:val="0"/>
          <w:iCs w:val="0"/>
          <w:color w:val="000000"/>
          <w:sz w:val="22"/>
          <w:szCs w:val="22"/>
          <w:lang w:val="en-US"/>
        </w:rPr>
        <w:tab/>
      </w:r>
      <w:r w:rsidRPr="00A12B69">
        <w:rPr>
          <w:i w:val="0"/>
          <w:iCs w:val="0"/>
          <w:color w:val="000000"/>
          <w:sz w:val="22"/>
          <w:szCs w:val="22"/>
        </w:rPr>
        <w:t>Dividend policy</w:t>
      </w:r>
    </w:p>
    <w:p w:rsidR="00865825" w:rsidRPr="00A12B69" w:rsidRDefault="00865825" w:rsidP="00A12B69">
      <w:pPr>
        <w:pStyle w:val="Heading8"/>
        <w:tabs>
          <w:tab w:val="left" w:pos="720"/>
          <w:tab w:val="left" w:pos="1260"/>
          <w:tab w:val="left" w:pos="2160"/>
        </w:tabs>
        <w:spacing w:before="0" w:after="0"/>
        <w:ind w:left="720"/>
        <w:jc w:val="both"/>
        <w:rPr>
          <w:i w:val="0"/>
          <w:sz w:val="22"/>
          <w:szCs w:val="22"/>
          <w:lang w:val="en-US"/>
        </w:rPr>
      </w:pPr>
      <w:r w:rsidRPr="00A12B69">
        <w:rPr>
          <w:i w:val="0"/>
          <w:iCs w:val="0"/>
          <w:color w:val="000000"/>
          <w:sz w:val="22"/>
          <w:szCs w:val="22"/>
          <w:lang w:val="en-US"/>
        </w:rPr>
        <w:t>9.6</w:t>
      </w:r>
      <w:r w:rsidRPr="00A12B69">
        <w:rPr>
          <w:i w:val="0"/>
          <w:iCs w:val="0"/>
          <w:color w:val="000000"/>
          <w:sz w:val="22"/>
          <w:szCs w:val="22"/>
          <w:lang w:val="en-US"/>
        </w:rPr>
        <w:tab/>
      </w:r>
      <w:r w:rsidRPr="00A12B69">
        <w:rPr>
          <w:i w:val="0"/>
          <w:iCs w:val="0"/>
          <w:color w:val="000000"/>
          <w:sz w:val="22"/>
          <w:szCs w:val="22"/>
        </w:rPr>
        <w:t>Stock Dividend and Stock Splits</w:t>
      </w:r>
      <w:r w:rsidRPr="00A12B69">
        <w:rPr>
          <w:i w:val="0"/>
          <w:sz w:val="22"/>
          <w:szCs w:val="22"/>
        </w:rPr>
        <w:tab/>
      </w: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ind w:left="1440"/>
        <w:jc w:val="both"/>
        <w:rPr>
          <w:color w:val="000000"/>
          <w:sz w:val="22"/>
          <w:szCs w:val="22"/>
        </w:rPr>
      </w:pPr>
    </w:p>
    <w:p w:rsidR="00865825" w:rsidRPr="00A12B69" w:rsidRDefault="00865825" w:rsidP="00A12B69">
      <w:pPr>
        <w:tabs>
          <w:tab w:val="left" w:pos="900"/>
          <w:tab w:val="left" w:pos="1440"/>
          <w:tab w:val="left" w:pos="2160"/>
        </w:tabs>
        <w:jc w:val="both"/>
        <w:rPr>
          <w:b/>
          <w:color w:val="000000"/>
          <w:sz w:val="22"/>
          <w:szCs w:val="22"/>
        </w:rPr>
      </w:pPr>
      <w:r w:rsidRPr="00A12B69">
        <w:rPr>
          <w:b/>
          <w:color w:val="000000"/>
          <w:sz w:val="22"/>
          <w:szCs w:val="22"/>
        </w:rPr>
        <w:t>Recommended Books:</w:t>
      </w:r>
    </w:p>
    <w:p w:rsidR="00865825" w:rsidRPr="00A12B69" w:rsidRDefault="00865825" w:rsidP="00A12B69">
      <w:pPr>
        <w:tabs>
          <w:tab w:val="left" w:pos="540"/>
          <w:tab w:val="left" w:pos="1440"/>
          <w:tab w:val="left" w:pos="2160"/>
        </w:tabs>
        <w:ind w:left="540" w:hanging="5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 xml:space="preserve">Horne, J. C. V. &amp; Wachowicz, J. R. (2005). </w:t>
      </w:r>
      <w:r w:rsidRPr="00A12B69">
        <w:rPr>
          <w:i/>
          <w:color w:val="000000"/>
          <w:sz w:val="22"/>
          <w:szCs w:val="22"/>
        </w:rPr>
        <w:t>Fundamentals of Financial Management</w:t>
      </w:r>
      <w:r w:rsidRPr="00A12B69">
        <w:rPr>
          <w:color w:val="000000"/>
          <w:sz w:val="22"/>
          <w:szCs w:val="22"/>
        </w:rPr>
        <w:t xml:space="preserve"> (12</w:t>
      </w:r>
      <w:r w:rsidRPr="00A12B69">
        <w:rPr>
          <w:color w:val="000000"/>
          <w:sz w:val="22"/>
          <w:szCs w:val="22"/>
          <w:vertAlign w:val="superscript"/>
        </w:rPr>
        <w:t>th</w:t>
      </w:r>
      <w:r w:rsidRPr="00A12B69">
        <w:rPr>
          <w:color w:val="000000"/>
          <w:sz w:val="22"/>
          <w:szCs w:val="22"/>
        </w:rPr>
        <w:t xml:space="preserve"> ed.) U.S.A.: Pearson Education Ltd.</w:t>
      </w:r>
    </w:p>
    <w:p w:rsidR="00865825" w:rsidRPr="00A12B69" w:rsidRDefault="00865825" w:rsidP="00A12B69">
      <w:pPr>
        <w:tabs>
          <w:tab w:val="left" w:pos="540"/>
          <w:tab w:val="left" w:pos="1440"/>
          <w:tab w:val="left" w:pos="2160"/>
        </w:tabs>
        <w:ind w:left="540" w:hanging="540"/>
        <w:jc w:val="both"/>
        <w:rPr>
          <w:color w:val="000000"/>
          <w:sz w:val="22"/>
          <w:szCs w:val="22"/>
        </w:rPr>
      </w:pPr>
    </w:p>
    <w:p w:rsidR="00865825" w:rsidRPr="00A12B69" w:rsidRDefault="00865825" w:rsidP="00A12B69">
      <w:pPr>
        <w:tabs>
          <w:tab w:val="left" w:pos="540"/>
          <w:tab w:val="left" w:pos="1440"/>
          <w:tab w:val="left" w:pos="2160"/>
        </w:tabs>
        <w:ind w:left="540" w:hanging="5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 xml:space="preserve">Khan, M. Y. &amp; Jains, P. K. (2007). </w:t>
      </w:r>
      <w:r w:rsidRPr="00A12B69">
        <w:rPr>
          <w:i/>
          <w:color w:val="000000"/>
          <w:sz w:val="22"/>
          <w:szCs w:val="22"/>
        </w:rPr>
        <w:t>Financial Management</w:t>
      </w:r>
      <w:r w:rsidRPr="00A12B69">
        <w:rPr>
          <w:color w:val="000000"/>
          <w:sz w:val="22"/>
          <w:szCs w:val="22"/>
        </w:rPr>
        <w:t xml:space="preserve"> (2</w:t>
      </w:r>
      <w:r w:rsidRPr="00A12B69">
        <w:rPr>
          <w:color w:val="000000"/>
          <w:sz w:val="22"/>
          <w:szCs w:val="22"/>
          <w:vertAlign w:val="superscript"/>
        </w:rPr>
        <w:t>nd</w:t>
      </w:r>
      <w:r w:rsidRPr="00A12B69">
        <w:rPr>
          <w:color w:val="000000"/>
          <w:sz w:val="22"/>
          <w:szCs w:val="22"/>
        </w:rPr>
        <w:t xml:space="preserve"> ed.) New Delhi, India: Tata McGraw-Hill/Irwin.</w:t>
      </w:r>
    </w:p>
    <w:p w:rsidR="00865825" w:rsidRPr="00A12B69" w:rsidRDefault="00865825" w:rsidP="00A12B69">
      <w:pPr>
        <w:tabs>
          <w:tab w:val="left" w:pos="540"/>
          <w:tab w:val="left" w:pos="1440"/>
          <w:tab w:val="left" w:pos="2160"/>
        </w:tabs>
        <w:ind w:left="540" w:hanging="540"/>
        <w:jc w:val="both"/>
        <w:rPr>
          <w:color w:val="000000"/>
          <w:sz w:val="22"/>
          <w:szCs w:val="22"/>
        </w:rPr>
      </w:pPr>
    </w:p>
    <w:p w:rsidR="00865825" w:rsidRPr="00A12B69" w:rsidRDefault="00865825" w:rsidP="00A12B69">
      <w:pPr>
        <w:tabs>
          <w:tab w:val="left" w:pos="540"/>
          <w:tab w:val="left" w:pos="1440"/>
          <w:tab w:val="left" w:pos="2160"/>
        </w:tabs>
        <w:ind w:left="540" w:hanging="540"/>
        <w:jc w:val="both"/>
        <w:rPr>
          <w:color w:val="000000"/>
          <w:sz w:val="22"/>
          <w:szCs w:val="22"/>
        </w:rPr>
      </w:pPr>
      <w:r w:rsidRPr="00A12B69">
        <w:rPr>
          <w:color w:val="000000"/>
          <w:sz w:val="22"/>
          <w:szCs w:val="22"/>
        </w:rPr>
        <w:t xml:space="preserve">Brigham, E. F. &amp; Ehrhardt, M. C. (2001). </w:t>
      </w:r>
      <w:r w:rsidRPr="00A12B69">
        <w:rPr>
          <w:i/>
          <w:color w:val="000000"/>
          <w:sz w:val="22"/>
          <w:szCs w:val="22"/>
        </w:rPr>
        <w:t>Financial Management</w:t>
      </w:r>
      <w:r w:rsidRPr="00A12B69">
        <w:rPr>
          <w:color w:val="000000"/>
          <w:sz w:val="22"/>
          <w:szCs w:val="22"/>
        </w:rPr>
        <w:t xml:space="preserve"> (10</w:t>
      </w:r>
      <w:r w:rsidRPr="00A12B69">
        <w:rPr>
          <w:color w:val="000000"/>
          <w:sz w:val="22"/>
          <w:szCs w:val="22"/>
          <w:vertAlign w:val="superscript"/>
        </w:rPr>
        <w:t>th</w:t>
      </w:r>
      <w:r w:rsidRPr="00A12B69">
        <w:rPr>
          <w:color w:val="000000"/>
          <w:sz w:val="22"/>
          <w:szCs w:val="22"/>
        </w:rPr>
        <w:t xml:space="preserve"> ed.) Ohio, U.S.A.: South-Western Pub.</w:t>
      </w:r>
    </w:p>
    <w:p w:rsidR="00A86731" w:rsidRPr="00A12B69" w:rsidRDefault="00A86731" w:rsidP="00A12B69">
      <w:pPr>
        <w:jc w:val="center"/>
        <w:rPr>
          <w:b/>
          <w:color w:val="000000"/>
          <w:sz w:val="22"/>
          <w:szCs w:val="22"/>
        </w:rPr>
      </w:pPr>
    </w:p>
    <w:p w:rsidR="00955B5F" w:rsidRPr="00A86731" w:rsidRDefault="00CF4092" w:rsidP="00CF4092">
      <w:pPr>
        <w:jc w:val="center"/>
        <w:rPr>
          <w:rFonts w:ascii="Wingdings" w:hAnsi="Wingdings"/>
          <w:color w:val="000000"/>
          <w:sz w:val="22"/>
          <w:szCs w:val="22"/>
        </w:rPr>
      </w:pP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</w:p>
    <w:sectPr w:rsidR="00955B5F" w:rsidRPr="00A86731" w:rsidSect="00E32E19">
      <w:footerReference w:type="default" r:id="rId8"/>
      <w:type w:val="continuous"/>
      <w:pgSz w:w="12240" w:h="15840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1C" w:rsidRDefault="00184E1C" w:rsidP="0080054D">
      <w:r>
        <w:separator/>
      </w:r>
    </w:p>
  </w:endnote>
  <w:endnote w:type="continuationSeparator" w:id="1">
    <w:p w:rsidR="00184E1C" w:rsidRDefault="00184E1C" w:rsidP="0080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D" w:rsidRDefault="00D33206">
    <w:pPr>
      <w:pStyle w:val="Footer"/>
      <w:jc w:val="center"/>
    </w:pPr>
    <w:r w:rsidRPr="00E32E19">
      <w:rPr>
        <w:sz w:val="24"/>
        <w:szCs w:val="24"/>
      </w:rPr>
      <w:fldChar w:fldCharType="begin"/>
    </w:r>
    <w:r w:rsidR="0080054D" w:rsidRPr="00E32E19">
      <w:rPr>
        <w:sz w:val="24"/>
        <w:szCs w:val="24"/>
      </w:rPr>
      <w:instrText xml:space="preserve"> PAGE   \* MERGEFORMAT </w:instrText>
    </w:r>
    <w:r w:rsidRPr="00E32E19">
      <w:rPr>
        <w:sz w:val="24"/>
        <w:szCs w:val="24"/>
      </w:rPr>
      <w:fldChar w:fldCharType="separate"/>
    </w:r>
    <w:r w:rsidR="00F47B7A">
      <w:rPr>
        <w:noProof/>
        <w:sz w:val="24"/>
        <w:szCs w:val="24"/>
      </w:rPr>
      <w:t>1</w:t>
    </w:r>
    <w:r w:rsidRPr="00E32E19">
      <w:rPr>
        <w:noProof/>
        <w:sz w:val="24"/>
        <w:szCs w:val="24"/>
      </w:rPr>
      <w:fldChar w:fldCharType="end"/>
    </w:r>
  </w:p>
  <w:p w:rsidR="0080054D" w:rsidRDefault="00800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1C" w:rsidRDefault="00184E1C" w:rsidP="0080054D">
      <w:r>
        <w:separator/>
      </w:r>
    </w:p>
  </w:footnote>
  <w:footnote w:type="continuationSeparator" w:id="1">
    <w:p w:rsidR="00184E1C" w:rsidRDefault="00184E1C" w:rsidP="00800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726E5"/>
    <w:multiLevelType w:val="hybridMultilevel"/>
    <w:tmpl w:val="BD74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5148"/>
    <w:multiLevelType w:val="hybridMultilevel"/>
    <w:tmpl w:val="51E2D7B6"/>
    <w:lvl w:ilvl="0" w:tplc="10828FC4">
      <w:numFmt w:val="decimal"/>
      <w:lvlText w:val="%1."/>
      <w:lvlJc w:val="left"/>
      <w:pPr>
        <w:ind w:left="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4">
    <w:nsid w:val="0AFC2791"/>
    <w:multiLevelType w:val="multilevel"/>
    <w:tmpl w:val="2C3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969E1"/>
    <w:multiLevelType w:val="hybridMultilevel"/>
    <w:tmpl w:val="61209D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0E7E2A67"/>
    <w:multiLevelType w:val="hybridMultilevel"/>
    <w:tmpl w:val="BCB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7861"/>
    <w:multiLevelType w:val="hybridMultilevel"/>
    <w:tmpl w:val="D71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47BCD"/>
    <w:multiLevelType w:val="multilevel"/>
    <w:tmpl w:val="534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B015E"/>
    <w:multiLevelType w:val="hybridMultilevel"/>
    <w:tmpl w:val="E18447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F250F"/>
    <w:multiLevelType w:val="hybridMultilevel"/>
    <w:tmpl w:val="B508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449EF"/>
    <w:multiLevelType w:val="multilevel"/>
    <w:tmpl w:val="98601B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2EB335D5"/>
    <w:multiLevelType w:val="multilevel"/>
    <w:tmpl w:val="629EA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>
    <w:nsid w:val="2EFC3DFF"/>
    <w:multiLevelType w:val="hybridMultilevel"/>
    <w:tmpl w:val="6432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57A74"/>
    <w:multiLevelType w:val="hybridMultilevel"/>
    <w:tmpl w:val="FE3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D3DDB"/>
    <w:multiLevelType w:val="hybridMultilevel"/>
    <w:tmpl w:val="547EFE78"/>
    <w:lvl w:ilvl="0" w:tplc="2A4E58A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16">
    <w:nsid w:val="317476C0"/>
    <w:multiLevelType w:val="hybridMultilevel"/>
    <w:tmpl w:val="E9F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A055B"/>
    <w:multiLevelType w:val="multilevel"/>
    <w:tmpl w:val="0E40F14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2790"/>
        </w:tabs>
        <w:ind w:left="279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18">
    <w:nsid w:val="36192A62"/>
    <w:multiLevelType w:val="singleLevel"/>
    <w:tmpl w:val="38381F9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9">
    <w:nsid w:val="38EE346E"/>
    <w:multiLevelType w:val="multilevel"/>
    <w:tmpl w:val="1A242A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10C2A97"/>
    <w:multiLevelType w:val="multilevel"/>
    <w:tmpl w:val="0F00B17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1">
    <w:nsid w:val="434C0899"/>
    <w:multiLevelType w:val="hybridMultilevel"/>
    <w:tmpl w:val="965E137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5713B92"/>
    <w:multiLevelType w:val="hybridMultilevel"/>
    <w:tmpl w:val="363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850B7"/>
    <w:multiLevelType w:val="multilevel"/>
    <w:tmpl w:val="90268C3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4">
    <w:nsid w:val="4B554846"/>
    <w:multiLevelType w:val="multilevel"/>
    <w:tmpl w:val="F510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24F76F1"/>
    <w:multiLevelType w:val="hybridMultilevel"/>
    <w:tmpl w:val="7DF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D0AF9"/>
    <w:multiLevelType w:val="hybridMultilevel"/>
    <w:tmpl w:val="01626F76"/>
    <w:lvl w:ilvl="0" w:tplc="11543F5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28">
    <w:nsid w:val="5BDF30B8"/>
    <w:multiLevelType w:val="hybridMultilevel"/>
    <w:tmpl w:val="85102C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7389E"/>
    <w:multiLevelType w:val="hybridMultilevel"/>
    <w:tmpl w:val="79F05F40"/>
    <w:lvl w:ilvl="0" w:tplc="3BB060EA"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894475"/>
    <w:multiLevelType w:val="multilevel"/>
    <w:tmpl w:val="F19CB3D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1">
    <w:nsid w:val="79976DD0"/>
    <w:multiLevelType w:val="hybridMultilevel"/>
    <w:tmpl w:val="22E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93CFA"/>
    <w:multiLevelType w:val="multilevel"/>
    <w:tmpl w:val="F18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3"/>
  </w:num>
  <w:num w:numId="9">
    <w:abstractNumId w:val="22"/>
  </w:num>
  <w:num w:numId="10">
    <w:abstractNumId w:val="7"/>
  </w:num>
  <w:num w:numId="11">
    <w:abstractNumId w:val="26"/>
  </w:num>
  <w:num w:numId="12">
    <w:abstractNumId w:val="10"/>
  </w:num>
  <w:num w:numId="13">
    <w:abstractNumId w:val="6"/>
  </w:num>
  <w:num w:numId="14">
    <w:abstractNumId w:val="14"/>
  </w:num>
  <w:num w:numId="15">
    <w:abstractNumId w:val="31"/>
  </w:num>
  <w:num w:numId="16">
    <w:abstractNumId w:val="21"/>
  </w:num>
  <w:num w:numId="17">
    <w:abstractNumId w:val="25"/>
  </w:num>
  <w:num w:numId="18">
    <w:abstractNumId w:val="28"/>
  </w:num>
  <w:num w:numId="19">
    <w:abstractNumId w:val="32"/>
  </w:num>
  <w:num w:numId="20">
    <w:abstractNumId w:val="18"/>
  </w:num>
  <w:num w:numId="21">
    <w:abstractNumId w:val="3"/>
  </w:num>
  <w:num w:numId="22">
    <w:abstractNumId w:val="0"/>
  </w:num>
  <w:num w:numId="23">
    <w:abstractNumId w:val="27"/>
  </w:num>
  <w:num w:numId="24">
    <w:abstractNumId w:val="4"/>
  </w:num>
  <w:num w:numId="25">
    <w:abstractNumId w:val="30"/>
  </w:num>
  <w:num w:numId="26">
    <w:abstractNumId w:val="15"/>
  </w:num>
  <w:num w:numId="27">
    <w:abstractNumId w:val="5"/>
  </w:num>
  <w:num w:numId="28">
    <w:abstractNumId w:val="8"/>
  </w:num>
  <w:num w:numId="29">
    <w:abstractNumId w:val="24"/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036218"/>
    <w:rsid w:val="0004472D"/>
    <w:rsid w:val="00052AF6"/>
    <w:rsid w:val="000A298C"/>
    <w:rsid w:val="0015294B"/>
    <w:rsid w:val="00184E1C"/>
    <w:rsid w:val="001C427F"/>
    <w:rsid w:val="002722C6"/>
    <w:rsid w:val="0029522B"/>
    <w:rsid w:val="002A0388"/>
    <w:rsid w:val="002E775C"/>
    <w:rsid w:val="00314661"/>
    <w:rsid w:val="00426B36"/>
    <w:rsid w:val="00486A75"/>
    <w:rsid w:val="005138E0"/>
    <w:rsid w:val="0051734B"/>
    <w:rsid w:val="00536CFD"/>
    <w:rsid w:val="00603468"/>
    <w:rsid w:val="006A3D4C"/>
    <w:rsid w:val="006B7DBF"/>
    <w:rsid w:val="007B7129"/>
    <w:rsid w:val="007C5D3E"/>
    <w:rsid w:val="0080054D"/>
    <w:rsid w:val="00863624"/>
    <w:rsid w:val="00865825"/>
    <w:rsid w:val="008904E7"/>
    <w:rsid w:val="009462FD"/>
    <w:rsid w:val="00955B5F"/>
    <w:rsid w:val="00960552"/>
    <w:rsid w:val="00970C85"/>
    <w:rsid w:val="00977BA6"/>
    <w:rsid w:val="009A1B0B"/>
    <w:rsid w:val="009C14DF"/>
    <w:rsid w:val="009E6890"/>
    <w:rsid w:val="00A12B69"/>
    <w:rsid w:val="00A75745"/>
    <w:rsid w:val="00A86731"/>
    <w:rsid w:val="00AA0173"/>
    <w:rsid w:val="00B375AB"/>
    <w:rsid w:val="00B70E86"/>
    <w:rsid w:val="00BE1F39"/>
    <w:rsid w:val="00C07655"/>
    <w:rsid w:val="00C24799"/>
    <w:rsid w:val="00C46513"/>
    <w:rsid w:val="00CA101A"/>
    <w:rsid w:val="00CB14B1"/>
    <w:rsid w:val="00CE2FB2"/>
    <w:rsid w:val="00CF4092"/>
    <w:rsid w:val="00D33206"/>
    <w:rsid w:val="00D36F31"/>
    <w:rsid w:val="00E32E19"/>
    <w:rsid w:val="00ED6426"/>
    <w:rsid w:val="00F47B7A"/>
    <w:rsid w:val="00FA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8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582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5825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8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825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5825"/>
    <w:pPr>
      <w:spacing w:before="240" w:after="60"/>
      <w:outlineLvl w:val="7"/>
    </w:pPr>
    <w:rPr>
      <w:i/>
      <w:iCs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825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0C85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C8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8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Bullet">
    <w:name w:val="List Bullet"/>
    <w:basedOn w:val="BodyText"/>
    <w:autoRedefine/>
    <w:rsid w:val="00AA0173"/>
    <w:pPr>
      <w:numPr>
        <w:numId w:val="22"/>
      </w:numPr>
      <w:tabs>
        <w:tab w:val="clear" w:pos="360"/>
      </w:tabs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1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1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C46513"/>
    <w:pPr>
      <w:jc w:val="center"/>
    </w:pPr>
    <w:rPr>
      <w:b/>
      <w:lang/>
    </w:rPr>
  </w:style>
  <w:style w:type="character" w:customStyle="1" w:styleId="SubtitleChar">
    <w:name w:val="Subtitle Char"/>
    <w:basedOn w:val="DefaultParagraphFont"/>
    <w:link w:val="Subtitle"/>
    <w:rsid w:val="00C46513"/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82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82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865825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semiHidden/>
    <w:rsid w:val="0086582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8Char">
    <w:name w:val="Heading 8 Char"/>
    <w:basedOn w:val="DefaultParagraphFont"/>
    <w:link w:val="Heading8"/>
    <w:semiHidden/>
    <w:rsid w:val="00865825"/>
    <w:rPr>
      <w:rFonts w:ascii="Times New Roman" w:eastAsia="Times New Roman" w:hAnsi="Times New Roman" w:cs="Times New Roman"/>
      <w:i/>
      <w:i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cp:lastPrinted>2025-01-27T04:18:00Z</cp:lastPrinted>
  <dcterms:created xsi:type="dcterms:W3CDTF">2025-05-02T15:09:00Z</dcterms:created>
  <dcterms:modified xsi:type="dcterms:W3CDTF">2025-05-02T15:09:00Z</dcterms:modified>
</cp:coreProperties>
</file>